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72" w:rsidRDefault="00FF3172" w:rsidP="00565617">
      <w:pPr>
        <w:jc w:val="both"/>
        <w:rPr>
          <w:sz w:val="24"/>
          <w:szCs w:val="24"/>
        </w:rPr>
      </w:pPr>
    </w:p>
    <w:p w:rsidR="00FF3172" w:rsidRDefault="00FF3172" w:rsidP="00565617">
      <w:pPr>
        <w:jc w:val="both"/>
        <w:rPr>
          <w:sz w:val="24"/>
          <w:szCs w:val="24"/>
        </w:rPr>
      </w:pPr>
    </w:p>
    <w:p w:rsidR="00FF3172" w:rsidRPr="00CC680F" w:rsidRDefault="00FF3172" w:rsidP="00CC680F">
      <w:pPr>
        <w:overflowPunct/>
        <w:autoSpaceDE/>
        <w:autoSpaceDN/>
        <w:adjustRightInd/>
        <w:textAlignment w:val="auto"/>
        <w:rPr>
          <w:rFonts w:eastAsia="MS Mincho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16.65pt;margin-top:-33.35pt;width:51.75pt;height:99pt;z-index:251658240;visibility:visible">
            <v:imagedata r:id="rId7" o:title="" gain="93623f" blacklevel="5898f"/>
            <w10:wrap type="square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64.35pt;margin-top:-24.35pt;width:408pt;height:43.5pt;z-index:251659264" fillcolor="yellow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8pt;v-text-kern:t" trim="t" fitpath="t" string="А с с о ц и а ц и я &#10;&quot;Народные     художественные   промыслы    России&quot;"/>
            <w10:wrap type="topAndBottom"/>
          </v:shape>
        </w:pict>
      </w:r>
      <w:r w:rsidRPr="00CC680F">
        <w:rPr>
          <w:rFonts w:eastAsia="MS Mincho"/>
          <w:sz w:val="20"/>
        </w:rPr>
        <w:t>________________________________________________________________________________________</w:t>
      </w:r>
    </w:p>
    <w:p w:rsidR="00FF3172" w:rsidRPr="00CC680F" w:rsidRDefault="00FF3172" w:rsidP="00CC680F">
      <w:pPr>
        <w:overflowPunct/>
        <w:autoSpaceDE/>
        <w:autoSpaceDN/>
        <w:adjustRightInd/>
        <w:jc w:val="right"/>
        <w:textAlignment w:val="auto"/>
        <w:rPr>
          <w:rFonts w:eastAsia="MS Mincho"/>
          <w:b/>
          <w:sz w:val="20"/>
          <w:lang/>
        </w:rPr>
      </w:pPr>
      <w:smartTag w:uri="urn:schemas-microsoft-com:office:smarttags" w:element="metricconverter">
        <w:smartTagPr>
          <w:attr w:name="ProductID" w:val="117218, г"/>
        </w:smartTagPr>
        <w:r w:rsidRPr="00CC680F">
          <w:rPr>
            <w:rFonts w:eastAsia="MS Mincho"/>
            <w:b/>
            <w:sz w:val="20"/>
            <w:lang/>
          </w:rPr>
          <w:t>117218, г</w:t>
        </w:r>
      </w:smartTag>
      <w:r w:rsidRPr="00CC680F">
        <w:rPr>
          <w:rFonts w:eastAsia="MS Mincho"/>
          <w:b/>
          <w:sz w:val="20"/>
          <w:lang/>
        </w:rPr>
        <w:t>. Москва, ул. Кржижановского, 21/33</w:t>
      </w:r>
    </w:p>
    <w:p w:rsidR="00FF3172" w:rsidRPr="00CC680F" w:rsidRDefault="00FF3172" w:rsidP="00CC680F">
      <w:pPr>
        <w:overflowPunct/>
        <w:autoSpaceDE/>
        <w:autoSpaceDN/>
        <w:adjustRightInd/>
        <w:jc w:val="right"/>
        <w:textAlignment w:val="auto"/>
        <w:rPr>
          <w:rFonts w:eastAsia="MS Mincho"/>
          <w:b/>
          <w:sz w:val="20"/>
          <w:lang/>
        </w:rPr>
      </w:pPr>
      <w:r w:rsidRPr="00CC680F">
        <w:rPr>
          <w:rFonts w:eastAsia="MS Mincho"/>
          <w:b/>
          <w:sz w:val="20"/>
          <w:lang/>
        </w:rPr>
        <w:t>Тел.: (499) 124 25 44,  факс (499) 124 63 79</w:t>
      </w:r>
    </w:p>
    <w:p w:rsidR="00FF3172" w:rsidRPr="00CC680F" w:rsidRDefault="00FF3172" w:rsidP="00CC680F">
      <w:pPr>
        <w:overflowPunct/>
        <w:autoSpaceDE/>
        <w:autoSpaceDN/>
        <w:adjustRightInd/>
        <w:jc w:val="right"/>
        <w:textAlignment w:val="auto"/>
        <w:rPr>
          <w:rFonts w:eastAsia="MS Mincho"/>
          <w:b/>
          <w:sz w:val="20"/>
          <w:lang/>
        </w:rPr>
      </w:pPr>
      <w:r w:rsidRPr="00CC680F">
        <w:rPr>
          <w:rFonts w:eastAsia="MS Mincho"/>
          <w:b/>
          <w:sz w:val="20"/>
          <w:lang/>
        </w:rPr>
        <w:t>сайт:</w:t>
      </w:r>
      <w:hyperlink r:id="rId8" w:history="1">
        <w:r w:rsidRPr="00CC680F">
          <w:rPr>
            <w:rFonts w:eastAsia="MS Mincho"/>
            <w:b/>
            <w:color w:val="0000FF"/>
            <w:sz w:val="20"/>
            <w:u w:val="single"/>
            <w:lang w:val="en-US"/>
          </w:rPr>
          <w:t>www</w:t>
        </w:r>
        <w:r w:rsidRPr="00CC680F">
          <w:rPr>
            <w:rFonts w:eastAsia="MS Mincho"/>
            <w:b/>
            <w:color w:val="0000FF"/>
            <w:sz w:val="20"/>
            <w:u w:val="single"/>
            <w:lang/>
          </w:rPr>
          <w:t>.</w:t>
        </w:r>
        <w:r w:rsidRPr="00CC680F">
          <w:rPr>
            <w:rFonts w:eastAsia="MS Mincho"/>
            <w:b/>
            <w:color w:val="0000FF"/>
            <w:sz w:val="20"/>
            <w:u w:val="single"/>
            <w:lang w:val="en-US"/>
          </w:rPr>
          <w:t>nkhp</w:t>
        </w:r>
        <w:r w:rsidRPr="00CC680F">
          <w:rPr>
            <w:rFonts w:eastAsia="MS Mincho"/>
            <w:b/>
            <w:color w:val="0000FF"/>
            <w:sz w:val="20"/>
            <w:u w:val="single"/>
            <w:lang/>
          </w:rPr>
          <w:t>.</w:t>
        </w:r>
        <w:r w:rsidRPr="00CC680F">
          <w:rPr>
            <w:rFonts w:eastAsia="MS Mincho"/>
            <w:b/>
            <w:color w:val="0000FF"/>
            <w:sz w:val="20"/>
            <w:u w:val="single"/>
            <w:lang w:val="en-US"/>
          </w:rPr>
          <w:t>ru</w:t>
        </w:r>
      </w:hyperlink>
      <w:r w:rsidRPr="00CC680F">
        <w:rPr>
          <w:rFonts w:eastAsia="MS Mincho"/>
          <w:b/>
          <w:sz w:val="20"/>
          <w:lang/>
        </w:rPr>
        <w:t>;е-</w:t>
      </w:r>
      <w:r w:rsidRPr="00CC680F">
        <w:rPr>
          <w:rFonts w:eastAsia="MS Mincho"/>
          <w:b/>
          <w:sz w:val="20"/>
          <w:lang w:val="en-US"/>
        </w:rPr>
        <w:t>mail</w:t>
      </w:r>
      <w:r w:rsidRPr="00CC680F">
        <w:rPr>
          <w:rFonts w:eastAsia="MS Mincho"/>
          <w:b/>
          <w:sz w:val="20"/>
          <w:lang/>
        </w:rPr>
        <w:t xml:space="preserve">: </w:t>
      </w:r>
      <w:hyperlink r:id="rId9" w:history="1">
        <w:r w:rsidRPr="00CC680F">
          <w:rPr>
            <w:rFonts w:eastAsia="MS Mincho"/>
            <w:b/>
            <w:color w:val="0000FF"/>
            <w:sz w:val="20"/>
            <w:u w:val="single"/>
            <w:lang w:val="en-US"/>
          </w:rPr>
          <w:t>nkhp</w:t>
        </w:r>
        <w:r w:rsidRPr="00CC680F">
          <w:rPr>
            <w:rFonts w:eastAsia="MS Mincho"/>
            <w:b/>
            <w:color w:val="0000FF"/>
            <w:sz w:val="20"/>
            <w:u w:val="single"/>
            <w:lang/>
          </w:rPr>
          <w:t>@</w:t>
        </w:r>
        <w:r w:rsidRPr="00CC680F">
          <w:rPr>
            <w:rFonts w:eastAsia="MS Mincho"/>
            <w:b/>
            <w:color w:val="0000FF"/>
            <w:sz w:val="20"/>
            <w:u w:val="single"/>
            <w:lang w:val="en-US"/>
          </w:rPr>
          <w:t>mail</w:t>
        </w:r>
        <w:r w:rsidRPr="00CC680F">
          <w:rPr>
            <w:rFonts w:eastAsia="MS Mincho"/>
            <w:b/>
            <w:color w:val="0000FF"/>
            <w:sz w:val="20"/>
            <w:u w:val="single"/>
            <w:lang/>
          </w:rPr>
          <w:t>.</w:t>
        </w:r>
        <w:r w:rsidRPr="00CC680F">
          <w:rPr>
            <w:rFonts w:eastAsia="MS Mincho"/>
            <w:b/>
            <w:color w:val="0000FF"/>
            <w:sz w:val="20"/>
            <w:u w:val="single"/>
            <w:lang w:val="en-US"/>
          </w:rPr>
          <w:t>ru</w:t>
        </w:r>
      </w:hyperlink>
    </w:p>
    <w:p w:rsidR="00FF3172" w:rsidRPr="00CC680F" w:rsidRDefault="00FF3172" w:rsidP="00CC680F">
      <w:pPr>
        <w:overflowPunct/>
        <w:autoSpaceDE/>
        <w:autoSpaceDN/>
        <w:adjustRightInd/>
        <w:jc w:val="both"/>
        <w:textAlignment w:val="auto"/>
        <w:rPr>
          <w:rFonts w:eastAsia="MS Mincho"/>
          <w:b/>
          <w:sz w:val="20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right"/>
        <w:textAlignment w:val="auto"/>
        <w:rPr>
          <w:rFonts w:eastAsia="MS Mincho"/>
          <w:sz w:val="20"/>
        </w:rPr>
      </w:pPr>
      <w:r w:rsidRPr="00CC680F">
        <w:rPr>
          <w:rFonts w:eastAsia="MS Mincho"/>
          <w:sz w:val="20"/>
        </w:rPr>
        <w:t xml:space="preserve">Приложение 1 к Положению </w:t>
      </w:r>
    </w:p>
    <w:p w:rsidR="00FF3172" w:rsidRPr="00CC680F" w:rsidRDefault="00FF3172" w:rsidP="00CC680F">
      <w:pPr>
        <w:overflowPunct/>
        <w:autoSpaceDE/>
        <w:autoSpaceDN/>
        <w:adjustRightInd/>
        <w:jc w:val="right"/>
        <w:textAlignment w:val="auto"/>
        <w:outlineLvl w:val="4"/>
        <w:rPr>
          <w:rFonts w:eastAsia="MS Mincho"/>
          <w:bCs/>
          <w:iCs/>
          <w:sz w:val="20"/>
        </w:rPr>
      </w:pPr>
      <w:r w:rsidRPr="00CC680F">
        <w:rPr>
          <w:rFonts w:eastAsia="MS Mincho"/>
          <w:bCs/>
          <w:iCs/>
          <w:sz w:val="20"/>
        </w:rPr>
        <w:t xml:space="preserve">о проведении Выставки-ярмарки </w:t>
      </w:r>
    </w:p>
    <w:p w:rsidR="00FF3172" w:rsidRPr="00CC680F" w:rsidRDefault="00FF3172" w:rsidP="00CC680F">
      <w:pPr>
        <w:overflowPunct/>
        <w:autoSpaceDE/>
        <w:autoSpaceDN/>
        <w:adjustRightInd/>
        <w:jc w:val="right"/>
        <w:textAlignment w:val="auto"/>
        <w:outlineLvl w:val="4"/>
        <w:rPr>
          <w:rFonts w:eastAsia="MS Mincho"/>
          <w:bCs/>
          <w:iCs/>
          <w:sz w:val="20"/>
        </w:rPr>
      </w:pPr>
      <w:r w:rsidRPr="00CC680F">
        <w:rPr>
          <w:rFonts w:eastAsia="MS Mincho"/>
          <w:bCs/>
          <w:iCs/>
          <w:sz w:val="20"/>
        </w:rPr>
        <w:t xml:space="preserve">народных художественных промыслов России </w:t>
      </w:r>
    </w:p>
    <w:p w:rsidR="00FF3172" w:rsidRPr="00CC680F" w:rsidRDefault="00FF3172" w:rsidP="00CC680F">
      <w:pPr>
        <w:overflowPunct/>
        <w:autoSpaceDE/>
        <w:autoSpaceDN/>
        <w:adjustRightInd/>
        <w:jc w:val="right"/>
        <w:textAlignment w:val="auto"/>
        <w:outlineLvl w:val="4"/>
        <w:rPr>
          <w:rFonts w:eastAsia="MS Mincho"/>
          <w:b/>
          <w:bCs/>
          <w:iCs/>
          <w:szCs w:val="28"/>
        </w:rPr>
      </w:pPr>
      <w:r w:rsidRPr="00CC680F">
        <w:rPr>
          <w:rFonts w:eastAsia="MS Mincho"/>
          <w:bCs/>
          <w:iCs/>
          <w:sz w:val="20"/>
        </w:rPr>
        <w:t>«ЛАДЬЯ. Зимняя сказка-2018»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outlineLvl w:val="4"/>
        <w:rPr>
          <w:rFonts w:eastAsia="MS Mincho"/>
          <w:b/>
          <w:bCs/>
          <w:iCs/>
          <w:szCs w:val="28"/>
        </w:rPr>
      </w:pPr>
      <w:r w:rsidRPr="00CC680F">
        <w:rPr>
          <w:rFonts w:eastAsia="MS Mincho"/>
          <w:b/>
          <w:bCs/>
          <w:iCs/>
          <w:szCs w:val="28"/>
        </w:rPr>
        <w:t>УСЛОВИЯ УЧАСТИЯ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</w:rPr>
      </w:pPr>
      <w:r w:rsidRPr="00CC680F">
        <w:rPr>
          <w:rFonts w:eastAsia="MS Mincho"/>
          <w:b/>
        </w:rPr>
        <w:t xml:space="preserve">в  Юбилейной  </w:t>
      </w:r>
      <w:r w:rsidRPr="00CC680F">
        <w:rPr>
          <w:rFonts w:eastAsia="MS Mincho"/>
          <w:b/>
          <w:lang w:val="en-US"/>
        </w:rPr>
        <w:t>XXV</w:t>
      </w:r>
      <w:r w:rsidRPr="00CC680F">
        <w:rPr>
          <w:rFonts w:eastAsia="MS Mincho"/>
          <w:b/>
        </w:rPr>
        <w:t xml:space="preserve"> Выставке-ярмарке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</w:rPr>
      </w:pPr>
      <w:r w:rsidRPr="00CC680F">
        <w:rPr>
          <w:rFonts w:eastAsia="MS Mincho"/>
          <w:b/>
        </w:rPr>
        <w:t xml:space="preserve"> народных художественных промыслов России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</w:rPr>
      </w:pPr>
      <w:r w:rsidRPr="00CC680F">
        <w:rPr>
          <w:rFonts w:eastAsia="MS Mincho"/>
          <w:b/>
        </w:rPr>
        <w:t>«ЛАДЬЯ. Зимняя сказка-2018»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Cs w:val="28"/>
        </w:rPr>
      </w:pPr>
      <w:r w:rsidRPr="00CC680F">
        <w:rPr>
          <w:rFonts w:eastAsia="MS Mincho"/>
          <w:sz w:val="24"/>
          <w:szCs w:val="24"/>
        </w:rPr>
        <w:t>г</w:t>
      </w:r>
      <w:r w:rsidRPr="00CC680F">
        <w:rPr>
          <w:rFonts w:eastAsia="MS Mincho"/>
          <w:b/>
          <w:sz w:val="24"/>
          <w:szCs w:val="24"/>
        </w:rPr>
        <w:t>. Москва, ЦВК «ЭКСПОЦЕНТР»</w:t>
      </w:r>
      <w:r w:rsidRPr="00CC680F">
        <w:rPr>
          <w:rFonts w:eastAsia="MS Mincho"/>
          <w:b/>
          <w:szCs w:val="28"/>
        </w:rPr>
        <w:t>, павильон №2 (залы 1, 2, 3, 4)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Cs w:val="28"/>
        </w:rPr>
      </w:pPr>
      <w:r w:rsidRPr="00CC680F">
        <w:rPr>
          <w:rFonts w:eastAsia="MS Mincho"/>
          <w:b/>
          <w:szCs w:val="28"/>
        </w:rPr>
        <w:t xml:space="preserve"> 19-23 декабря </w:t>
      </w:r>
      <w:smartTag w:uri="urn:schemas-microsoft-com:office:smarttags" w:element="metricconverter">
        <w:smartTagPr>
          <w:attr w:name="ProductID" w:val="2018 г"/>
        </w:smartTagPr>
        <w:r w:rsidRPr="00CC680F">
          <w:rPr>
            <w:rFonts w:eastAsia="MS Mincho"/>
            <w:b/>
            <w:szCs w:val="28"/>
          </w:rPr>
          <w:t>2018 г</w:t>
        </w:r>
      </w:smartTag>
      <w:r w:rsidRPr="00CC680F">
        <w:rPr>
          <w:rFonts w:eastAsia="MS Mincho"/>
          <w:b/>
          <w:szCs w:val="28"/>
        </w:rPr>
        <w:t>.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Cs w:val="28"/>
        </w:rPr>
      </w:pPr>
    </w:p>
    <w:p w:rsidR="00FF3172" w:rsidRPr="00CC680F" w:rsidRDefault="00FF3172" w:rsidP="00CC680F">
      <w:pPr>
        <w:overflowPunct/>
        <w:autoSpaceDE/>
        <w:autoSpaceDN/>
        <w:adjustRightInd/>
        <w:textAlignment w:val="auto"/>
        <w:rPr>
          <w:rFonts w:eastAsia="MS Mincho"/>
          <w:sz w:val="20"/>
        </w:rPr>
      </w:pPr>
      <w:r w:rsidRPr="00CC680F">
        <w:rPr>
          <w:rFonts w:eastAsia="MS Mincho"/>
          <w:b/>
          <w:sz w:val="20"/>
        </w:rPr>
        <w:t xml:space="preserve">Заявки принимаются от РОССИЙСКИХ юридических и физических лиц, производящих продукцию в России, </w:t>
      </w:r>
      <w:r w:rsidRPr="00CC680F">
        <w:rPr>
          <w:rFonts w:eastAsia="MS Mincho"/>
          <w:sz w:val="20"/>
        </w:rPr>
        <w:t xml:space="preserve">а также участников из Армении, Беларуси, Казахстана и Киргизии. </w:t>
      </w:r>
    </w:p>
    <w:p w:rsidR="00FF3172" w:rsidRPr="00CC680F" w:rsidRDefault="00FF3172" w:rsidP="00CC680F">
      <w:pPr>
        <w:overflowPunct/>
        <w:autoSpaceDE/>
        <w:autoSpaceDN/>
        <w:adjustRightInd/>
        <w:textAlignment w:val="auto"/>
        <w:rPr>
          <w:rFonts w:eastAsia="MS Mincho"/>
          <w:sz w:val="20"/>
        </w:rPr>
      </w:pPr>
      <w:r w:rsidRPr="00CC680F">
        <w:rPr>
          <w:rFonts w:eastAsia="MS Mincho"/>
          <w:sz w:val="20"/>
        </w:rPr>
        <w:t>Участники из других стран – бывших республик СССР – по согласованию</w:t>
      </w:r>
    </w:p>
    <w:p w:rsidR="00FF3172" w:rsidRPr="00CC680F" w:rsidRDefault="00FF3172" w:rsidP="00CC680F">
      <w:pPr>
        <w:overflowPunct/>
        <w:autoSpaceDE/>
        <w:autoSpaceDN/>
        <w:adjustRightInd/>
        <w:textAlignment w:val="auto"/>
        <w:rPr>
          <w:rFonts w:eastAsia="MS Mincho"/>
          <w:sz w:val="20"/>
        </w:rPr>
      </w:pPr>
    </w:p>
    <w:p w:rsidR="00FF3172" w:rsidRPr="00CC680F" w:rsidRDefault="00FF3172" w:rsidP="00CC680F">
      <w:pPr>
        <w:overflowPunct/>
        <w:autoSpaceDE/>
        <w:autoSpaceDN/>
        <w:adjustRightInd/>
        <w:textAlignment w:val="auto"/>
        <w:rPr>
          <w:rFonts w:eastAsia="MS Mincho"/>
          <w:b/>
          <w:color w:val="FF0000"/>
          <w:sz w:val="20"/>
        </w:rPr>
      </w:pPr>
      <w:r w:rsidRPr="00CC680F">
        <w:rPr>
          <w:rFonts w:eastAsia="MS Mincho"/>
          <w:b/>
          <w:color w:val="FF0000"/>
          <w:sz w:val="20"/>
        </w:rPr>
        <w:t>ВНИМАНИЕ: Минимальный стенд –2 м</w:t>
      </w:r>
      <w:r w:rsidRPr="00CC680F">
        <w:rPr>
          <w:rFonts w:eastAsia="MS Mincho"/>
          <w:b/>
          <w:color w:val="FF0000"/>
          <w:sz w:val="20"/>
          <w:vertAlign w:val="superscript"/>
        </w:rPr>
        <w:t>2</w:t>
      </w:r>
      <w:r w:rsidRPr="00CC680F">
        <w:rPr>
          <w:rFonts w:eastAsia="MS Mincho"/>
          <w:b/>
          <w:color w:val="FF0000"/>
          <w:sz w:val="20"/>
        </w:rPr>
        <w:t xml:space="preserve"> (при глубине </w:t>
      </w:r>
      <w:smartTag w:uri="urn:schemas-microsoft-com:office:smarttags" w:element="metricconverter">
        <w:smartTagPr>
          <w:attr w:name="ProductID" w:val="1,0 м"/>
        </w:smartTagPr>
        <w:r w:rsidRPr="00CC680F">
          <w:rPr>
            <w:rFonts w:eastAsia="MS Mincho"/>
            <w:b/>
            <w:color w:val="FF0000"/>
            <w:sz w:val="20"/>
          </w:rPr>
          <w:t>1,0 м</w:t>
        </w:r>
      </w:smartTag>
      <w:r w:rsidRPr="00CC680F">
        <w:rPr>
          <w:rFonts w:eastAsia="MS Mincho"/>
          <w:b/>
          <w:color w:val="FF0000"/>
          <w:sz w:val="20"/>
        </w:rPr>
        <w:t>) может быть выделен только на нижнем уровне выставки в зале №4, либо по периметру залов №№2-3.</w:t>
      </w:r>
    </w:p>
    <w:p w:rsidR="00FF3172" w:rsidRPr="00CC680F" w:rsidRDefault="00FF3172" w:rsidP="00CC680F">
      <w:pPr>
        <w:overflowPunct/>
        <w:autoSpaceDE/>
        <w:autoSpaceDN/>
        <w:adjustRightInd/>
        <w:textAlignment w:val="auto"/>
        <w:rPr>
          <w:rFonts w:eastAsia="MS Mincho"/>
        </w:rPr>
      </w:pP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2693"/>
        <w:gridCol w:w="1701"/>
        <w:gridCol w:w="425"/>
        <w:gridCol w:w="2275"/>
      </w:tblGrid>
      <w:tr w:rsidR="00FF3172" w:rsidRPr="00CC680F" w:rsidTr="00FD1416">
        <w:trPr>
          <w:cantSplit/>
          <w:trHeight w:val="1625"/>
        </w:trPr>
        <w:tc>
          <w:tcPr>
            <w:tcW w:w="2943" w:type="dxa"/>
            <w:vMerge w:val="restart"/>
          </w:tcPr>
          <w:p w:rsidR="00FF3172" w:rsidRPr="00CC680F" w:rsidRDefault="00FF3172" w:rsidP="00CC680F">
            <w:pPr>
              <w:overflowPunct/>
              <w:autoSpaceDE/>
              <w:autoSpaceDN/>
              <w:adjustRightInd/>
              <w:textAlignment w:val="auto"/>
              <w:rPr>
                <w:rFonts w:eastAsia="MS Mincho"/>
                <w:b/>
                <w:szCs w:val="28"/>
              </w:rPr>
            </w:pP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b/>
                <w:szCs w:val="28"/>
              </w:rPr>
            </w:pPr>
            <w:r w:rsidRPr="00CC680F">
              <w:rPr>
                <w:rFonts w:eastAsia="MS Mincho"/>
                <w:b/>
                <w:szCs w:val="28"/>
              </w:rPr>
              <w:t>Стоимость аренды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b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CC680F">
                <w:rPr>
                  <w:rFonts w:eastAsia="MS Mincho"/>
                  <w:b/>
                  <w:szCs w:val="28"/>
                </w:rPr>
                <w:t>1 кв. м</w:t>
              </w:r>
            </w:smartTag>
            <w:r w:rsidRPr="00CC680F">
              <w:rPr>
                <w:rFonts w:eastAsia="MS Mincho"/>
                <w:b/>
                <w:szCs w:val="28"/>
              </w:rPr>
              <w:t xml:space="preserve"> стандартно оборудованной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Cs w:val="28"/>
              </w:rPr>
              <w:t xml:space="preserve">площади </w:t>
            </w:r>
            <w:r w:rsidRPr="00CC680F">
              <w:rPr>
                <w:rFonts w:eastAsia="MS Mincho"/>
                <w:b/>
                <w:sz w:val="20"/>
              </w:rPr>
              <w:t>(</w:t>
            </w:r>
            <w:r w:rsidRPr="00CC680F">
              <w:rPr>
                <w:rFonts w:eastAsia="MS Mincho"/>
                <w:b/>
                <w:sz w:val="20"/>
                <w:lang w:val="en-US"/>
              </w:rPr>
              <w:t>c</w:t>
            </w:r>
            <w:r w:rsidRPr="00CC680F">
              <w:rPr>
                <w:rFonts w:eastAsia="MS Mincho"/>
                <w:b/>
                <w:sz w:val="20"/>
              </w:rPr>
              <w:t xml:space="preserve"> НДС):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textAlignment w:val="auto"/>
              <w:rPr>
                <w:rFonts w:eastAsia="MS Mincho"/>
                <w:b/>
                <w:sz w:val="24"/>
                <w:szCs w:val="24"/>
              </w:rPr>
            </w:pPr>
            <w:r w:rsidRPr="00CC680F">
              <w:rPr>
                <w:rFonts w:eastAsia="MS Mincho"/>
                <w:sz w:val="20"/>
              </w:rPr>
              <w:t>(площадь, конструкции и строительство стандартного стенда, фриз с названием фирмы (до 15 символов), электроосвещение, общая реклама выставки, охрана в нерабочее время).</w:t>
            </w:r>
          </w:p>
        </w:tc>
        <w:tc>
          <w:tcPr>
            <w:tcW w:w="2977" w:type="dxa"/>
            <w:gridSpan w:val="2"/>
            <w:vAlign w:val="center"/>
          </w:tcPr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>Для членов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>Ассоциации</w:t>
            </w:r>
          </w:p>
        </w:tc>
        <w:tc>
          <w:tcPr>
            <w:tcW w:w="2126" w:type="dxa"/>
            <w:gridSpan w:val="2"/>
            <w:vAlign w:val="center"/>
          </w:tcPr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>Для</w:t>
            </w:r>
          </w:p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 xml:space="preserve">предприятий </w:t>
            </w:r>
          </w:p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 xml:space="preserve">и организаций, </w:t>
            </w:r>
          </w:p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 xml:space="preserve">не являющихся </w:t>
            </w:r>
          </w:p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 xml:space="preserve">членами </w:t>
            </w:r>
          </w:p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>Ассоциации</w:t>
            </w:r>
          </w:p>
        </w:tc>
        <w:tc>
          <w:tcPr>
            <w:tcW w:w="2275" w:type="dxa"/>
            <w:vAlign w:val="center"/>
          </w:tcPr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 xml:space="preserve">Для  мастеров, </w:t>
            </w:r>
          </w:p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 xml:space="preserve">художников, </w:t>
            </w:r>
          </w:p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 xml:space="preserve">ремесленников </w:t>
            </w:r>
          </w:p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 xml:space="preserve">и  индивидуальных предпринимателей </w:t>
            </w:r>
          </w:p>
        </w:tc>
      </w:tr>
      <w:tr w:rsidR="00FF3172" w:rsidRPr="00CC680F" w:rsidTr="00FD1416">
        <w:trPr>
          <w:cantSplit/>
          <w:trHeight w:val="705"/>
        </w:trPr>
        <w:tc>
          <w:tcPr>
            <w:tcW w:w="2943" w:type="dxa"/>
            <w:vMerge/>
          </w:tcPr>
          <w:p w:rsidR="00FF3172" w:rsidRPr="00CC680F" w:rsidRDefault="00FF3172" w:rsidP="00CC680F">
            <w:pPr>
              <w:overflowPunct/>
              <w:autoSpaceDE/>
              <w:autoSpaceDN/>
              <w:adjustRightInd/>
              <w:textAlignment w:val="auto"/>
              <w:rPr>
                <w:rFonts w:eastAsia="MS Mincho"/>
                <w:b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i/>
                <w:szCs w:val="28"/>
              </w:rPr>
            </w:pPr>
            <w:r w:rsidRPr="00CC680F">
              <w:rPr>
                <w:rFonts w:eastAsia="MS Mincho"/>
                <w:b/>
                <w:i/>
                <w:sz w:val="24"/>
                <w:szCs w:val="24"/>
              </w:rPr>
              <w:t>до 20 кв.м. -11 700 руб</w:t>
            </w:r>
            <w:r w:rsidRPr="00CC680F">
              <w:rPr>
                <w:rFonts w:eastAsia="MS Mincho"/>
                <w:b/>
                <w:i/>
                <w:szCs w:val="28"/>
              </w:rPr>
              <w:t>.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i/>
                <w:sz w:val="24"/>
                <w:szCs w:val="24"/>
              </w:rPr>
            </w:pPr>
            <w:r w:rsidRPr="00CC680F">
              <w:rPr>
                <w:rFonts w:eastAsia="MS Mincho"/>
                <w:b/>
                <w:i/>
                <w:sz w:val="24"/>
                <w:szCs w:val="24"/>
              </w:rPr>
              <w:t>до  60 кв.м.-11 350 руб.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i/>
                <w:sz w:val="24"/>
                <w:szCs w:val="24"/>
              </w:rPr>
            </w:pPr>
            <w:r w:rsidRPr="00CC680F">
              <w:rPr>
                <w:rFonts w:eastAsia="MS Mincho"/>
                <w:b/>
                <w:i/>
                <w:sz w:val="24"/>
                <w:szCs w:val="24"/>
              </w:rPr>
              <w:t>до 100 кв.м.-11 100 руб.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i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i/>
                <w:szCs w:val="28"/>
              </w:rPr>
            </w:pPr>
            <w:r w:rsidRPr="00CC680F">
              <w:rPr>
                <w:rFonts w:eastAsia="MS Mincho"/>
                <w:b/>
                <w:i/>
                <w:szCs w:val="28"/>
              </w:rPr>
              <w:t>13 200 руб.</w:t>
            </w:r>
          </w:p>
        </w:tc>
        <w:tc>
          <w:tcPr>
            <w:tcW w:w="2275" w:type="dxa"/>
            <w:vAlign w:val="center"/>
          </w:tcPr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i/>
                <w:szCs w:val="28"/>
              </w:rPr>
            </w:pPr>
            <w:r w:rsidRPr="00CC680F">
              <w:rPr>
                <w:rFonts w:eastAsia="MS Mincho"/>
                <w:b/>
                <w:i/>
                <w:szCs w:val="28"/>
              </w:rPr>
              <w:t>12 700 руб.</w:t>
            </w:r>
          </w:p>
        </w:tc>
      </w:tr>
      <w:tr w:rsidR="00FF3172" w:rsidRPr="00CC680F" w:rsidTr="00FD1416">
        <w:tc>
          <w:tcPr>
            <w:tcW w:w="10321" w:type="dxa"/>
            <w:gridSpan w:val="6"/>
          </w:tcPr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b/>
                <w:szCs w:val="28"/>
              </w:rPr>
              <w:t>Регистрационный взнос для всех Экспонентов – 3 300 руб.</w:t>
            </w:r>
          </w:p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sz w:val="20"/>
              </w:rPr>
            </w:pPr>
            <w:r w:rsidRPr="00CC680F">
              <w:rPr>
                <w:rFonts w:eastAsia="MS Mincho"/>
                <w:sz w:val="20"/>
              </w:rPr>
              <w:t xml:space="preserve">(организационные расходы, аккредитация, разовые пропуска на въезд-выезд, </w:t>
            </w:r>
          </w:p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i/>
                <w:szCs w:val="28"/>
              </w:rPr>
            </w:pPr>
            <w:r w:rsidRPr="00CC680F">
              <w:rPr>
                <w:rFonts w:eastAsia="MS Mincho"/>
                <w:b/>
                <w:sz w:val="20"/>
                <w:u w:val="single"/>
              </w:rPr>
              <w:t>бейджи</w:t>
            </w:r>
            <w:r w:rsidRPr="00CC680F">
              <w:rPr>
                <w:rFonts w:eastAsia="MS Mincho"/>
                <w:sz w:val="20"/>
                <w:u w:val="single"/>
              </w:rPr>
              <w:t xml:space="preserve">из расчета </w:t>
            </w:r>
            <w:r w:rsidRPr="00CC680F">
              <w:rPr>
                <w:rFonts w:eastAsia="MS Mincho"/>
                <w:b/>
                <w:sz w:val="20"/>
                <w:u w:val="single"/>
              </w:rPr>
              <w:t>1 шт.</w:t>
            </w:r>
            <w:r w:rsidRPr="00CC680F">
              <w:rPr>
                <w:rFonts w:eastAsia="MS Mincho"/>
                <w:sz w:val="20"/>
                <w:u w:val="single"/>
              </w:rPr>
              <w:t xml:space="preserve"> на </w:t>
            </w:r>
            <w:r w:rsidRPr="00CC680F">
              <w:rPr>
                <w:rFonts w:eastAsia="MS Mincho"/>
                <w:b/>
                <w:sz w:val="20"/>
                <w:u w:val="single"/>
              </w:rPr>
              <w:t>каждые полные</w:t>
            </w:r>
            <w:smartTag w:uri="urn:schemas-microsoft-com:office:smarttags" w:element="metricconverter">
              <w:smartTagPr>
                <w:attr w:name="ProductID" w:val="2 м2"/>
              </w:smartTagPr>
              <w:r w:rsidRPr="00CC680F">
                <w:rPr>
                  <w:rFonts w:eastAsia="MS Mincho"/>
                  <w:b/>
                  <w:sz w:val="20"/>
                  <w:u w:val="single"/>
                </w:rPr>
                <w:t>2 м</w:t>
              </w:r>
              <w:r w:rsidRPr="00CC680F">
                <w:rPr>
                  <w:rFonts w:eastAsia="MS Mincho"/>
                  <w:b/>
                  <w:sz w:val="20"/>
                  <w:u w:val="single"/>
                  <w:vertAlign w:val="superscript"/>
                </w:rPr>
                <w:t>2</w:t>
              </w:r>
            </w:smartTag>
            <w:r w:rsidRPr="00CC680F">
              <w:rPr>
                <w:rFonts w:eastAsia="MS Mincho"/>
                <w:sz w:val="20"/>
              </w:rPr>
              <w:t>, публикация  в официальном каталоге выставки)</w:t>
            </w:r>
          </w:p>
        </w:tc>
      </w:tr>
      <w:tr w:rsidR="00FF3172" w:rsidRPr="00CC680F" w:rsidTr="00FD1416">
        <w:trPr>
          <w:trHeight w:val="740"/>
        </w:trPr>
        <w:tc>
          <w:tcPr>
            <w:tcW w:w="3227" w:type="dxa"/>
            <w:gridSpan w:val="2"/>
          </w:tcPr>
          <w:p w:rsidR="00FF3172" w:rsidRPr="00CC680F" w:rsidRDefault="00FF3172" w:rsidP="00CC680F">
            <w:pPr>
              <w:overflowPunct/>
              <w:autoSpaceDE/>
              <w:autoSpaceDN/>
              <w:adjustRightInd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 xml:space="preserve">Стоимость  аренды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CC680F">
                <w:rPr>
                  <w:rFonts w:eastAsia="MS Mincho"/>
                  <w:b/>
                  <w:sz w:val="20"/>
                </w:rPr>
                <w:t>1 м</w:t>
              </w:r>
              <w:r w:rsidRPr="00CC680F">
                <w:rPr>
                  <w:rFonts w:eastAsia="MS Mincho"/>
                  <w:b/>
                  <w:sz w:val="20"/>
                  <w:vertAlign w:val="superscript"/>
                </w:rPr>
                <w:t>2</w:t>
              </w:r>
            </w:smartTag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 xml:space="preserve">стандартно оборудованной 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 xml:space="preserve">площади  для Народных 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textAlignment w:val="auto"/>
              <w:rPr>
                <w:rFonts w:eastAsia="MS Mincho"/>
                <w:b/>
                <w:sz w:val="20"/>
              </w:rPr>
            </w:pPr>
            <w:r w:rsidRPr="00CC680F">
              <w:rPr>
                <w:rFonts w:eastAsia="MS Mincho"/>
                <w:b/>
                <w:sz w:val="20"/>
              </w:rPr>
              <w:t xml:space="preserve">и Заслуженных  художников России, лауреатов премий 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textAlignment w:val="auto"/>
              <w:rPr>
                <w:rFonts w:eastAsia="MS Mincho"/>
                <w:b/>
                <w:szCs w:val="28"/>
              </w:rPr>
            </w:pPr>
            <w:r w:rsidRPr="00CC680F">
              <w:rPr>
                <w:rFonts w:eastAsia="MS Mincho"/>
                <w:b/>
                <w:sz w:val="20"/>
              </w:rPr>
              <w:t>И.Е. Репина, «Душа России», Ассоциации «Промыслы России»</w:t>
            </w:r>
          </w:p>
        </w:tc>
        <w:tc>
          <w:tcPr>
            <w:tcW w:w="7094" w:type="dxa"/>
            <w:gridSpan w:val="4"/>
            <w:vAlign w:val="center"/>
          </w:tcPr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i/>
                <w:szCs w:val="28"/>
              </w:rPr>
            </w:pPr>
            <w:r w:rsidRPr="00CC680F">
              <w:rPr>
                <w:rFonts w:eastAsia="MS Mincho"/>
                <w:b/>
                <w:i/>
                <w:szCs w:val="28"/>
              </w:rPr>
              <w:t>11 100 руб.</w:t>
            </w:r>
            <w:r w:rsidRPr="00CC680F">
              <w:rPr>
                <w:rFonts w:eastAsia="MS Mincho"/>
                <w:b/>
                <w:szCs w:val="28"/>
              </w:rPr>
              <w:t>(с НДС)</w:t>
            </w:r>
            <w:r w:rsidRPr="00CC680F">
              <w:rPr>
                <w:rFonts w:eastAsia="MS Mincho"/>
                <w:b/>
                <w:i/>
                <w:szCs w:val="28"/>
              </w:rPr>
              <w:t>,</w:t>
            </w:r>
          </w:p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i/>
                <w:szCs w:val="28"/>
              </w:rPr>
            </w:pPr>
            <w:r w:rsidRPr="00CC680F">
              <w:rPr>
                <w:rFonts w:eastAsia="MS Mincho"/>
                <w:b/>
                <w:i/>
                <w:szCs w:val="28"/>
              </w:rPr>
              <w:t xml:space="preserve"> без регистрационного взноса</w:t>
            </w:r>
          </w:p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i/>
                <w:szCs w:val="28"/>
              </w:rPr>
            </w:pPr>
            <w:r w:rsidRPr="00CC680F">
              <w:rPr>
                <w:rFonts w:eastAsia="MS Mincho"/>
                <w:b/>
                <w:i/>
                <w:szCs w:val="28"/>
              </w:rPr>
              <w:t xml:space="preserve">(но не более 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CC680F">
                <w:rPr>
                  <w:rFonts w:eastAsia="MS Mincho"/>
                  <w:b/>
                  <w:i/>
                  <w:szCs w:val="28"/>
                </w:rPr>
                <w:t>3 м</w:t>
              </w:r>
              <w:r w:rsidRPr="00CC680F">
                <w:rPr>
                  <w:rFonts w:eastAsia="MS Mincho"/>
                  <w:b/>
                  <w:i/>
                  <w:szCs w:val="28"/>
                  <w:vertAlign w:val="superscript"/>
                </w:rPr>
                <w:t>2</w:t>
              </w:r>
            </w:smartTag>
            <w:r w:rsidRPr="00CC680F">
              <w:rPr>
                <w:rFonts w:eastAsia="MS Mincho"/>
                <w:b/>
                <w:i/>
                <w:szCs w:val="28"/>
              </w:rPr>
              <w:t>)</w:t>
            </w:r>
          </w:p>
        </w:tc>
      </w:tr>
      <w:tr w:rsidR="00FF3172" w:rsidRPr="00CC680F" w:rsidTr="00FD1416">
        <w:trPr>
          <w:trHeight w:val="740"/>
        </w:trPr>
        <w:tc>
          <w:tcPr>
            <w:tcW w:w="3227" w:type="dxa"/>
            <w:gridSpan w:val="2"/>
          </w:tcPr>
          <w:p w:rsidR="00FF3172" w:rsidRPr="00CC680F" w:rsidRDefault="00FF3172" w:rsidP="00CC680F">
            <w:pPr>
              <w:tabs>
                <w:tab w:val="left" w:pos="2865"/>
              </w:tabs>
              <w:overflowPunct/>
              <w:autoSpaceDE/>
              <w:autoSpaceDN/>
              <w:adjustRightInd/>
              <w:textAlignment w:val="auto"/>
              <w:rPr>
                <w:rFonts w:eastAsia="MS Mincho"/>
                <w:b/>
                <w:szCs w:val="28"/>
              </w:rPr>
            </w:pPr>
            <w:r w:rsidRPr="00CC680F">
              <w:rPr>
                <w:rFonts w:eastAsia="MS Mincho"/>
                <w:b/>
                <w:sz w:val="20"/>
              </w:rPr>
              <w:t>Для  организаторов коллективных стендов ( областных, стендов ассоциаций и т.п.   предусмотрены расценки за (с НДС) за 1 кв.м оборудованной площади  в зависимости от кол-ва арендуемых метров:</w:t>
            </w:r>
          </w:p>
        </w:tc>
        <w:tc>
          <w:tcPr>
            <w:tcW w:w="4394" w:type="dxa"/>
            <w:gridSpan w:val="2"/>
          </w:tcPr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4"/>
                <w:szCs w:val="24"/>
              </w:rPr>
            </w:pPr>
            <w:r w:rsidRPr="00CC680F">
              <w:rPr>
                <w:rFonts w:eastAsia="MS Mincho"/>
                <w:b/>
                <w:sz w:val="24"/>
                <w:szCs w:val="24"/>
              </w:rPr>
              <w:t>До  30 кв.м – 13 200 руб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4"/>
                <w:szCs w:val="24"/>
              </w:rPr>
            </w:pPr>
            <w:r w:rsidRPr="00CC680F">
              <w:rPr>
                <w:rFonts w:eastAsia="MS Mincho"/>
                <w:b/>
                <w:sz w:val="24"/>
                <w:szCs w:val="24"/>
              </w:rPr>
              <w:t>До 100 кв.м. -12 700 руб.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4"/>
                <w:szCs w:val="24"/>
              </w:rPr>
            </w:pPr>
            <w:r w:rsidRPr="00CC680F">
              <w:rPr>
                <w:rFonts w:eastAsia="MS Mincho"/>
                <w:b/>
                <w:sz w:val="24"/>
                <w:szCs w:val="24"/>
              </w:rPr>
              <w:t>До 200 кв.м. – 12 500 руб.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4"/>
                <w:szCs w:val="24"/>
              </w:rPr>
            </w:pPr>
            <w:r w:rsidRPr="00CC680F">
              <w:rPr>
                <w:rFonts w:eastAsia="MS Mincho"/>
                <w:b/>
                <w:sz w:val="24"/>
                <w:szCs w:val="24"/>
              </w:rPr>
              <w:t>201 кв.м-300 кв.м. – 12 000 руб.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4"/>
                <w:szCs w:val="24"/>
              </w:rPr>
            </w:pP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4"/>
                <w:szCs w:val="24"/>
              </w:rPr>
            </w:pPr>
            <w:r w:rsidRPr="00CC680F">
              <w:rPr>
                <w:rFonts w:eastAsia="MS Mincho"/>
                <w:b/>
                <w:sz w:val="24"/>
                <w:szCs w:val="24"/>
              </w:rPr>
              <w:t xml:space="preserve">Регистрационный взнос 3 300 руб. - 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4"/>
                <w:szCs w:val="24"/>
              </w:rPr>
            </w:pPr>
            <w:r w:rsidRPr="00CC680F">
              <w:rPr>
                <w:rFonts w:eastAsia="MS Mincho"/>
                <w:b/>
                <w:sz w:val="24"/>
                <w:szCs w:val="24"/>
              </w:rPr>
              <w:t xml:space="preserve">один на весь </w:t>
            </w:r>
          </w:p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4"/>
                <w:szCs w:val="24"/>
              </w:rPr>
            </w:pPr>
            <w:r w:rsidRPr="00CC680F">
              <w:rPr>
                <w:rFonts w:eastAsia="MS Mincho"/>
                <w:b/>
                <w:sz w:val="24"/>
                <w:szCs w:val="24"/>
              </w:rPr>
              <w:t xml:space="preserve">коллективный стенд  </w:t>
            </w:r>
          </w:p>
        </w:tc>
      </w:tr>
      <w:tr w:rsidR="00FF3172" w:rsidRPr="00CC680F" w:rsidTr="00FD1416">
        <w:trPr>
          <w:trHeight w:val="740"/>
        </w:trPr>
        <w:tc>
          <w:tcPr>
            <w:tcW w:w="3227" w:type="dxa"/>
            <w:gridSpan w:val="2"/>
          </w:tcPr>
          <w:p w:rsidR="00FF3172" w:rsidRPr="00CC680F" w:rsidRDefault="00FF3172" w:rsidP="00CC680F">
            <w:pPr>
              <w:overflowPunct/>
              <w:autoSpaceDE/>
              <w:autoSpaceDN/>
              <w:adjustRightInd/>
              <w:textAlignment w:val="auto"/>
              <w:rPr>
                <w:rFonts w:eastAsia="MS Mincho"/>
                <w:b/>
                <w:szCs w:val="28"/>
              </w:rPr>
            </w:pPr>
            <w:r w:rsidRPr="00CC680F">
              <w:rPr>
                <w:rFonts w:eastAsia="MS Mincho"/>
                <w:b/>
                <w:szCs w:val="28"/>
              </w:rPr>
              <w:t>Дополнительный бейдж</w:t>
            </w:r>
          </w:p>
        </w:tc>
        <w:tc>
          <w:tcPr>
            <w:tcW w:w="7094" w:type="dxa"/>
            <w:gridSpan w:val="4"/>
            <w:vAlign w:val="center"/>
          </w:tcPr>
          <w:p w:rsidR="00FF3172" w:rsidRPr="00CC680F" w:rsidRDefault="00FF3172" w:rsidP="00CC68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4"/>
                <w:szCs w:val="24"/>
              </w:rPr>
            </w:pPr>
            <w:r w:rsidRPr="00CC680F">
              <w:rPr>
                <w:rFonts w:eastAsia="MS Mincho"/>
                <w:b/>
                <w:sz w:val="24"/>
                <w:szCs w:val="24"/>
              </w:rPr>
              <w:t>650 руб.</w:t>
            </w:r>
          </w:p>
        </w:tc>
      </w:tr>
      <w:tr w:rsidR="00FF3172" w:rsidRPr="00CC680F" w:rsidTr="00FD1416">
        <w:trPr>
          <w:trHeight w:val="740"/>
        </w:trPr>
        <w:tc>
          <w:tcPr>
            <w:tcW w:w="3227" w:type="dxa"/>
            <w:gridSpan w:val="2"/>
          </w:tcPr>
          <w:p w:rsidR="00FF3172" w:rsidRPr="00CC680F" w:rsidRDefault="00FF3172" w:rsidP="00CC680F">
            <w:pPr>
              <w:overflowPunct/>
              <w:autoSpaceDE/>
              <w:autoSpaceDN/>
              <w:adjustRightInd/>
              <w:textAlignment w:val="auto"/>
              <w:rPr>
                <w:rFonts w:eastAsia="MS Mincho"/>
                <w:szCs w:val="28"/>
              </w:rPr>
            </w:pPr>
            <w:r w:rsidRPr="00CC680F">
              <w:rPr>
                <w:rFonts w:eastAsia="MS Mincho"/>
                <w:b/>
                <w:szCs w:val="28"/>
              </w:rPr>
              <w:t>Надбавки на площадь по типам стендов</w:t>
            </w:r>
            <w:r w:rsidRPr="00CC680F">
              <w:rPr>
                <w:rFonts w:eastAsia="MS Mincho"/>
                <w:szCs w:val="28"/>
              </w:rPr>
              <w:t>:</w:t>
            </w:r>
          </w:p>
        </w:tc>
        <w:tc>
          <w:tcPr>
            <w:tcW w:w="7094" w:type="dxa"/>
            <w:gridSpan w:val="4"/>
          </w:tcPr>
          <w:p w:rsidR="00FF3172" w:rsidRPr="00CC680F" w:rsidRDefault="00FF3172" w:rsidP="00CC680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Открыты 2 стороны – 17%</w:t>
            </w:r>
          </w:p>
          <w:p w:rsidR="00FF3172" w:rsidRPr="00CC680F" w:rsidRDefault="00FF3172" w:rsidP="00CC680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Открыты 3 стороны – 20%</w:t>
            </w:r>
          </w:p>
          <w:p w:rsidR="00FF3172" w:rsidRPr="00CC680F" w:rsidRDefault="00FF3172" w:rsidP="00CC680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Открыты 4 стороны – 25%</w:t>
            </w:r>
          </w:p>
        </w:tc>
      </w:tr>
    </w:tbl>
    <w:p w:rsidR="00FF3172" w:rsidRPr="00CC680F" w:rsidRDefault="00FF3172" w:rsidP="00CC680F">
      <w:pPr>
        <w:overflowPunct/>
        <w:autoSpaceDE/>
        <w:autoSpaceDN/>
        <w:adjustRightInd/>
        <w:textAlignment w:val="auto"/>
        <w:rPr>
          <w:rFonts w:eastAsia="MS Mincho"/>
          <w:b/>
          <w:sz w:val="20"/>
        </w:rPr>
      </w:pPr>
    </w:p>
    <w:p w:rsidR="00FF3172" w:rsidRPr="00CC680F" w:rsidRDefault="00FF3172" w:rsidP="00CC680F">
      <w:pPr>
        <w:overflowPunct/>
        <w:autoSpaceDE/>
        <w:autoSpaceDN/>
        <w:adjustRightInd/>
        <w:ind w:firstLine="709"/>
        <w:jc w:val="both"/>
        <w:textAlignment w:val="auto"/>
        <w:rPr>
          <w:rFonts w:eastAsia="MS Mincho"/>
          <w:sz w:val="24"/>
          <w:szCs w:val="24"/>
        </w:rPr>
      </w:pPr>
      <w:r w:rsidRPr="00CC680F">
        <w:rPr>
          <w:rFonts w:eastAsia="MS Mincho"/>
          <w:sz w:val="24"/>
          <w:szCs w:val="24"/>
        </w:rPr>
        <w:t xml:space="preserve">Официальным документом, подтверждающим намерение организации  либо частного лица участвовать в выставке, является </w:t>
      </w:r>
      <w:hyperlink r:id="rId10" w:history="1">
        <w:r w:rsidRPr="00CC680F">
          <w:rPr>
            <w:rFonts w:eastAsia="MS Mincho"/>
            <w:sz w:val="24"/>
            <w:szCs w:val="24"/>
          </w:rPr>
          <w:t>Заявка</w:t>
        </w:r>
      </w:hyperlink>
      <w:r w:rsidRPr="00CC680F">
        <w:rPr>
          <w:rFonts w:eastAsia="MS Mincho"/>
          <w:sz w:val="24"/>
          <w:szCs w:val="24"/>
        </w:rPr>
        <w:t xml:space="preserve">-договор, </w:t>
      </w:r>
      <w:r w:rsidRPr="00CC680F">
        <w:rPr>
          <w:rFonts w:eastAsia="MS Mincho"/>
          <w:sz w:val="24"/>
          <w:szCs w:val="24"/>
          <w:u w:val="single"/>
        </w:rPr>
        <w:t xml:space="preserve">тщательное </w:t>
      </w:r>
      <w:r w:rsidRPr="00CC680F">
        <w:rPr>
          <w:rFonts w:eastAsia="MS Mincho"/>
          <w:sz w:val="24"/>
          <w:szCs w:val="24"/>
        </w:rPr>
        <w:t>заполнение которой необходимо для эффективной работы с Участником на всех этапах подготовки.</w:t>
      </w:r>
    </w:p>
    <w:p w:rsidR="00FF3172" w:rsidRPr="00CC680F" w:rsidRDefault="00FF3172" w:rsidP="00CC680F">
      <w:pPr>
        <w:overflowPunct/>
        <w:autoSpaceDE/>
        <w:autoSpaceDN/>
        <w:adjustRightInd/>
        <w:ind w:firstLine="709"/>
        <w:jc w:val="both"/>
        <w:textAlignment w:val="auto"/>
        <w:rPr>
          <w:rFonts w:eastAsia="MS Mincho"/>
          <w:sz w:val="24"/>
          <w:szCs w:val="24"/>
        </w:rPr>
      </w:pPr>
      <w:r w:rsidRPr="00CC680F">
        <w:rPr>
          <w:rFonts w:eastAsia="MS Mincho"/>
          <w:sz w:val="24"/>
          <w:szCs w:val="24"/>
        </w:rPr>
        <w:t xml:space="preserve">Бланк Заявки-договора, комплектация и оформление стандартных стендов, а также документы с техническими требованиями и перечень дополнительного оборудования представлены на сайте Организатора -  </w:t>
      </w:r>
      <w:hyperlink r:id="rId11" w:history="1">
        <w:r w:rsidRPr="00CC680F">
          <w:rPr>
            <w:rFonts w:eastAsia="MS Mincho"/>
            <w:color w:val="0000FF"/>
            <w:sz w:val="24"/>
            <w:szCs w:val="24"/>
            <w:u w:val="single"/>
          </w:rPr>
          <w:t>https://nkhp.ru/exhibitions/participant/17/</w:t>
        </w:r>
      </w:hyperlink>
    </w:p>
    <w:p w:rsidR="00FF3172" w:rsidRPr="00CC680F" w:rsidRDefault="00FF3172" w:rsidP="00CC680F">
      <w:pPr>
        <w:overflowPunct/>
        <w:autoSpaceDE/>
        <w:autoSpaceDN/>
        <w:adjustRightInd/>
        <w:ind w:firstLine="709"/>
        <w:jc w:val="both"/>
        <w:textAlignment w:val="auto"/>
        <w:rPr>
          <w:rFonts w:eastAsia="MS Mincho"/>
          <w:sz w:val="24"/>
          <w:szCs w:val="24"/>
        </w:rPr>
      </w:pPr>
      <w:r w:rsidRPr="00CC680F">
        <w:rPr>
          <w:rFonts w:eastAsia="MS Mincho"/>
          <w:sz w:val="24"/>
          <w:szCs w:val="24"/>
        </w:rPr>
        <w:t xml:space="preserve">В случае, </w:t>
      </w:r>
      <w:r w:rsidRPr="00CC680F">
        <w:rPr>
          <w:rFonts w:eastAsia="MS Mincho"/>
          <w:b/>
          <w:sz w:val="24"/>
          <w:szCs w:val="24"/>
        </w:rPr>
        <w:t xml:space="preserve">если  площадь Вашего стенда превышает </w:t>
      </w:r>
      <w:smartTag w:uri="urn:schemas-microsoft-com:office:smarttags" w:element="metricconverter">
        <w:smartTagPr>
          <w:attr w:name="ProductID" w:val="4 м2"/>
        </w:smartTagPr>
        <w:r w:rsidRPr="00CC680F">
          <w:rPr>
            <w:rFonts w:eastAsia="MS Mincho"/>
            <w:b/>
            <w:sz w:val="24"/>
            <w:szCs w:val="24"/>
          </w:rPr>
          <w:t>4 м</w:t>
        </w:r>
        <w:r w:rsidRPr="00CC680F">
          <w:rPr>
            <w:rFonts w:eastAsia="MS Mincho"/>
            <w:b/>
            <w:sz w:val="24"/>
            <w:szCs w:val="24"/>
            <w:vertAlign w:val="superscript"/>
          </w:rPr>
          <w:t>2</w:t>
        </w:r>
      </w:smartTag>
      <w:r w:rsidRPr="00CC680F">
        <w:rPr>
          <w:rFonts w:eastAsia="MS Mincho"/>
          <w:sz w:val="24"/>
          <w:szCs w:val="24"/>
        </w:rPr>
        <w:t xml:space="preserve">, а также, если Вам </w:t>
      </w:r>
      <w:r w:rsidRPr="00CC680F">
        <w:rPr>
          <w:rFonts w:eastAsia="MS Mincho"/>
          <w:b/>
          <w:sz w:val="24"/>
          <w:szCs w:val="24"/>
        </w:rPr>
        <w:t>необходимо какое-либо дополнительное оборудование</w:t>
      </w:r>
      <w:r w:rsidRPr="00CC680F">
        <w:rPr>
          <w:rFonts w:eastAsia="MS Mincho"/>
          <w:sz w:val="24"/>
          <w:szCs w:val="24"/>
        </w:rPr>
        <w:t xml:space="preserve">, следует </w:t>
      </w:r>
      <w:r w:rsidRPr="00CC680F">
        <w:rPr>
          <w:rFonts w:eastAsia="MS Mincho"/>
          <w:b/>
          <w:szCs w:val="28"/>
        </w:rPr>
        <w:t>заранее</w:t>
      </w:r>
      <w:r w:rsidRPr="00CC680F">
        <w:rPr>
          <w:rFonts w:eastAsia="MS Mincho"/>
          <w:b/>
          <w:sz w:val="24"/>
          <w:szCs w:val="24"/>
        </w:rPr>
        <w:t>, до 23 ноября 2018 года</w:t>
      </w:r>
      <w:r w:rsidRPr="00CC680F">
        <w:rPr>
          <w:rFonts w:eastAsia="MS Mincho"/>
          <w:sz w:val="24"/>
          <w:szCs w:val="24"/>
          <w:u w:val="single"/>
        </w:rPr>
        <w:t>,</w:t>
      </w:r>
      <w:r w:rsidRPr="00CC680F">
        <w:rPr>
          <w:rFonts w:eastAsia="MS Mincho"/>
          <w:sz w:val="24"/>
          <w:szCs w:val="24"/>
        </w:rPr>
        <w:t xml:space="preserve"> выслать и согласовать с  Организатором планировку застройки Вашего стенда со схемой расположения оборудования. Перечень дополнительного оборудования при этом необходимо включить в заявку-договор.</w:t>
      </w:r>
    </w:p>
    <w:p w:rsidR="00FF3172" w:rsidRPr="00CC680F" w:rsidRDefault="00FF3172" w:rsidP="00CC680F">
      <w:pPr>
        <w:overflowPunct/>
        <w:autoSpaceDE/>
        <w:autoSpaceDN/>
        <w:adjustRightInd/>
        <w:ind w:firstLine="709"/>
        <w:jc w:val="both"/>
        <w:textAlignment w:val="auto"/>
        <w:rPr>
          <w:rFonts w:eastAsia="MS Mincho"/>
          <w:sz w:val="24"/>
          <w:szCs w:val="24"/>
        </w:rPr>
      </w:pPr>
      <w:r w:rsidRPr="00CC680F">
        <w:rPr>
          <w:rFonts w:eastAsia="MS Mincho"/>
          <w:b/>
          <w:color w:val="FF0000"/>
          <w:sz w:val="24"/>
          <w:szCs w:val="24"/>
          <w:u w:val="single"/>
        </w:rPr>
        <w:t>ВНИМАНИЕ!!!</w:t>
      </w:r>
      <w:r w:rsidRPr="00CC680F">
        <w:rPr>
          <w:rFonts w:eastAsia="MS Mincho"/>
          <w:sz w:val="24"/>
          <w:szCs w:val="24"/>
        </w:rPr>
        <w:t>О применения контрольно-кассовых аппаратов при торговле на выставках и ярмарках подробно изложено в Приложении 1 к настоящим условиям.</w:t>
      </w:r>
    </w:p>
    <w:p w:rsidR="00FF3172" w:rsidRPr="00CC680F" w:rsidRDefault="00FF3172" w:rsidP="00CC680F">
      <w:pPr>
        <w:overflowPunct/>
        <w:autoSpaceDE/>
        <w:autoSpaceDN/>
        <w:adjustRightInd/>
        <w:ind w:firstLine="709"/>
        <w:jc w:val="both"/>
        <w:textAlignment w:val="auto"/>
        <w:rPr>
          <w:rFonts w:eastAsia="MS Mincho"/>
          <w:sz w:val="24"/>
          <w:szCs w:val="24"/>
        </w:rPr>
      </w:pPr>
      <w:r w:rsidRPr="00CC680F">
        <w:rPr>
          <w:rFonts w:eastAsia="MS Mincho"/>
          <w:sz w:val="24"/>
          <w:szCs w:val="24"/>
        </w:rPr>
        <w:t>Участникам Экобиосалона необходимо в момент заключения договора предоставить и иметь при себе на Выствке: Сертификаты  (или декларацию) соответствия продукции требованиям Таможенного союза, Ветеринарные свидетельства на хозяйства, медицинские книжки для продавцов.</w:t>
      </w:r>
    </w:p>
    <w:p w:rsidR="00FF3172" w:rsidRPr="00CC680F" w:rsidRDefault="00FF3172" w:rsidP="00CC680F">
      <w:pPr>
        <w:overflowPunct/>
        <w:autoSpaceDE/>
        <w:autoSpaceDN/>
        <w:adjustRightInd/>
        <w:ind w:firstLine="709"/>
        <w:jc w:val="both"/>
        <w:textAlignment w:val="auto"/>
        <w:rPr>
          <w:rFonts w:eastAsia="MS Mincho"/>
          <w:sz w:val="24"/>
          <w:szCs w:val="24"/>
        </w:rPr>
      </w:pPr>
      <w:r w:rsidRPr="00CC680F">
        <w:rPr>
          <w:rFonts w:eastAsia="MS Mincho"/>
          <w:sz w:val="24"/>
          <w:szCs w:val="24"/>
        </w:rPr>
        <w:t>Экспозиционная площадь считается действительно зарезервированной после поступления денежных средств на расчетный счет Ассоциации «Народные художественные промыслы России». В случае неоплаты выставленного счета Организатор имеет право изменить расположение стенда или аннулировать заявку на площадь по своему усмотрению.</w:t>
      </w:r>
    </w:p>
    <w:p w:rsidR="00FF3172" w:rsidRPr="00CC680F" w:rsidRDefault="00FF3172" w:rsidP="00CC680F">
      <w:pPr>
        <w:overflowPunct/>
        <w:autoSpaceDE/>
        <w:autoSpaceDN/>
        <w:adjustRightInd/>
        <w:ind w:firstLine="709"/>
        <w:jc w:val="both"/>
        <w:textAlignment w:val="auto"/>
        <w:rPr>
          <w:rFonts w:eastAsia="MS Mincho"/>
          <w:sz w:val="24"/>
          <w:szCs w:val="24"/>
        </w:rPr>
      </w:pPr>
      <w:r w:rsidRPr="00CC680F">
        <w:rPr>
          <w:rFonts w:eastAsia="MS Mincho"/>
          <w:sz w:val="24"/>
          <w:szCs w:val="24"/>
        </w:rPr>
        <w:t xml:space="preserve">В период проведения выставки Экспонент обязан обменяться  с организатором оригиналами Заявки-договора с подписями и печатями.Для этого он должен привезти с собой два подписанных оригинала Заявки-договора и передать их в дирекцию выставки, 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sz w:val="24"/>
          <w:szCs w:val="24"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</w:rPr>
      </w:pPr>
      <w:r w:rsidRPr="00CC680F">
        <w:rPr>
          <w:rFonts w:eastAsia="MS Mincho"/>
          <w:b/>
          <w:sz w:val="24"/>
          <w:szCs w:val="24"/>
        </w:rPr>
        <w:t>Контактные телефоны: +7(499) 124 48 10, 124 08 09, 125 67 92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  <w:r w:rsidRPr="00CC680F">
        <w:rPr>
          <w:rFonts w:eastAsia="MS Mincho"/>
          <w:b/>
          <w:sz w:val="24"/>
          <w:szCs w:val="24"/>
          <w:lang/>
        </w:rPr>
        <w:t xml:space="preserve">Факс: +7(499) 124 63 79, 124 75 88, </w:t>
      </w:r>
      <w:r w:rsidRPr="00CC680F">
        <w:rPr>
          <w:rFonts w:eastAsia="MS Mincho"/>
          <w:b/>
          <w:sz w:val="24"/>
          <w:szCs w:val="24"/>
          <w:lang w:val="de-DE"/>
        </w:rPr>
        <w:t>e</w:t>
      </w:r>
      <w:r w:rsidRPr="00CC680F">
        <w:rPr>
          <w:rFonts w:eastAsia="MS Mincho"/>
          <w:b/>
          <w:sz w:val="24"/>
          <w:szCs w:val="24"/>
          <w:lang/>
        </w:rPr>
        <w:t>-</w:t>
      </w:r>
      <w:r w:rsidRPr="00CC680F">
        <w:rPr>
          <w:rFonts w:eastAsia="MS Mincho"/>
          <w:b/>
          <w:sz w:val="24"/>
          <w:szCs w:val="24"/>
          <w:lang w:val="de-DE"/>
        </w:rPr>
        <w:t>mail</w:t>
      </w:r>
      <w:r w:rsidRPr="00CC680F">
        <w:rPr>
          <w:rFonts w:eastAsia="MS Mincho"/>
          <w:b/>
          <w:sz w:val="24"/>
          <w:szCs w:val="24"/>
          <w:lang/>
        </w:rPr>
        <w:t xml:space="preserve">: </w:t>
      </w:r>
      <w:hyperlink r:id="rId12" w:history="1">
        <w:r w:rsidRPr="00CC680F">
          <w:rPr>
            <w:rFonts w:eastAsia="MS Mincho"/>
            <w:b/>
            <w:color w:val="0000FF"/>
            <w:sz w:val="24"/>
            <w:szCs w:val="24"/>
            <w:u w:val="single"/>
            <w:lang w:val="de-DE"/>
          </w:rPr>
          <w:t>nkhp</w:t>
        </w:r>
        <w:r w:rsidRPr="00CC680F">
          <w:rPr>
            <w:rFonts w:eastAsia="MS Mincho"/>
            <w:b/>
            <w:color w:val="0000FF"/>
            <w:sz w:val="24"/>
            <w:szCs w:val="24"/>
            <w:u w:val="single"/>
            <w:lang/>
          </w:rPr>
          <w:t>@</w:t>
        </w:r>
        <w:r w:rsidRPr="00CC680F">
          <w:rPr>
            <w:rFonts w:eastAsia="MS Mincho"/>
            <w:b/>
            <w:color w:val="0000FF"/>
            <w:sz w:val="24"/>
            <w:szCs w:val="24"/>
            <w:u w:val="single"/>
            <w:lang w:val="de-DE"/>
          </w:rPr>
          <w:t>mail</w:t>
        </w:r>
        <w:r w:rsidRPr="00CC680F">
          <w:rPr>
            <w:rFonts w:eastAsia="MS Mincho"/>
            <w:b/>
            <w:color w:val="0000FF"/>
            <w:sz w:val="24"/>
            <w:szCs w:val="24"/>
            <w:u w:val="single"/>
            <w:lang/>
          </w:rPr>
          <w:t>.</w:t>
        </w:r>
        <w:r w:rsidRPr="00CC680F">
          <w:rPr>
            <w:rFonts w:eastAsia="MS Mincho"/>
            <w:b/>
            <w:color w:val="0000FF"/>
            <w:sz w:val="24"/>
            <w:szCs w:val="24"/>
            <w:u w:val="single"/>
            <w:lang w:val="de-DE"/>
          </w:rPr>
          <w:t>ru</w:t>
        </w:r>
      </w:hyperlink>
      <w:r w:rsidRPr="00CC680F">
        <w:rPr>
          <w:rFonts w:eastAsia="MS Mincho"/>
          <w:b/>
          <w:sz w:val="24"/>
          <w:szCs w:val="24"/>
          <w:lang/>
        </w:rPr>
        <w:t xml:space="preserve">, </w:t>
      </w:r>
      <w:r w:rsidRPr="00CC680F">
        <w:rPr>
          <w:rFonts w:eastAsia="MS Mincho"/>
          <w:b/>
          <w:sz w:val="24"/>
          <w:szCs w:val="24"/>
          <w:lang w:val="en-US"/>
        </w:rPr>
        <w:t>nkhp</w:t>
      </w:r>
      <w:r w:rsidRPr="00CC680F">
        <w:rPr>
          <w:rFonts w:eastAsia="MS Mincho"/>
          <w:b/>
          <w:sz w:val="24"/>
          <w:szCs w:val="24"/>
          <w:lang/>
        </w:rPr>
        <w:t>-</w:t>
      </w:r>
      <w:r w:rsidRPr="00CC680F">
        <w:rPr>
          <w:rFonts w:eastAsia="MS Mincho"/>
          <w:b/>
          <w:sz w:val="24"/>
          <w:szCs w:val="24"/>
          <w:lang w:val="en-US"/>
        </w:rPr>
        <w:t>vistavki</w:t>
      </w:r>
      <w:r w:rsidRPr="00CC680F">
        <w:rPr>
          <w:rFonts w:eastAsia="MS Mincho"/>
          <w:b/>
          <w:sz w:val="24"/>
          <w:szCs w:val="24"/>
          <w:lang/>
        </w:rPr>
        <w:t>.@</w:t>
      </w:r>
      <w:r w:rsidRPr="00CC680F">
        <w:rPr>
          <w:rFonts w:eastAsia="MS Mincho"/>
          <w:b/>
          <w:sz w:val="24"/>
          <w:szCs w:val="24"/>
          <w:lang w:val="en-US"/>
        </w:rPr>
        <w:t>mail</w:t>
      </w:r>
      <w:r w:rsidRPr="00CC680F">
        <w:rPr>
          <w:rFonts w:eastAsia="MS Mincho"/>
          <w:b/>
          <w:sz w:val="24"/>
          <w:szCs w:val="24"/>
          <w:lang/>
        </w:rPr>
        <w:t>.</w:t>
      </w:r>
      <w:r w:rsidRPr="00CC680F">
        <w:rPr>
          <w:rFonts w:eastAsia="MS Mincho"/>
          <w:b/>
          <w:sz w:val="24"/>
          <w:szCs w:val="24"/>
          <w:lang w:val="en-US"/>
        </w:rPr>
        <w:t>ru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  <w:r w:rsidRPr="00CC680F">
        <w:rPr>
          <w:rFonts w:eastAsia="MS Mincho"/>
          <w:b/>
          <w:sz w:val="24"/>
          <w:szCs w:val="24"/>
          <w:lang/>
        </w:rPr>
        <w:t xml:space="preserve">сайт: </w:t>
      </w:r>
      <w:hyperlink r:id="rId13" w:history="1">
        <w:r w:rsidRPr="00CC680F">
          <w:rPr>
            <w:rFonts w:eastAsia="MS Mincho"/>
            <w:b/>
            <w:color w:val="0000FF"/>
            <w:sz w:val="24"/>
            <w:szCs w:val="24"/>
            <w:u w:val="single"/>
            <w:lang w:val="en-US"/>
          </w:rPr>
          <w:t>www</w:t>
        </w:r>
        <w:r w:rsidRPr="00CC680F">
          <w:rPr>
            <w:rFonts w:eastAsia="MS Mincho"/>
            <w:b/>
            <w:color w:val="0000FF"/>
            <w:sz w:val="24"/>
            <w:szCs w:val="24"/>
            <w:u w:val="single"/>
            <w:lang/>
          </w:rPr>
          <w:t>.</w:t>
        </w:r>
        <w:r w:rsidRPr="00CC680F">
          <w:rPr>
            <w:rFonts w:eastAsia="MS Mincho"/>
            <w:b/>
            <w:color w:val="0000FF"/>
            <w:sz w:val="24"/>
            <w:szCs w:val="24"/>
            <w:u w:val="single"/>
            <w:lang w:val="en-US"/>
          </w:rPr>
          <w:t>nkhp</w:t>
        </w:r>
        <w:r w:rsidRPr="00CC680F">
          <w:rPr>
            <w:rFonts w:eastAsia="MS Mincho"/>
            <w:b/>
            <w:color w:val="0000FF"/>
            <w:sz w:val="24"/>
            <w:szCs w:val="24"/>
            <w:u w:val="single"/>
            <w:lang/>
          </w:rPr>
          <w:t>.</w:t>
        </w:r>
        <w:r w:rsidRPr="00CC680F">
          <w:rPr>
            <w:rFonts w:eastAsia="MS Mincho"/>
            <w:b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right"/>
        <w:textAlignment w:val="auto"/>
        <w:rPr>
          <w:rFonts w:eastAsia="MS Mincho"/>
          <w:b/>
          <w:sz w:val="24"/>
          <w:szCs w:val="24"/>
          <w:lang/>
        </w:rPr>
      </w:pPr>
      <w:r w:rsidRPr="00CC680F">
        <w:rPr>
          <w:rFonts w:eastAsia="MS Mincho"/>
          <w:b/>
          <w:sz w:val="24"/>
          <w:szCs w:val="24"/>
          <w:lang/>
        </w:rPr>
        <w:t>Приложение 1</w:t>
      </w:r>
    </w:p>
    <w:p w:rsidR="00FF3172" w:rsidRPr="00CC680F" w:rsidRDefault="00FF3172" w:rsidP="00CC680F">
      <w:pPr>
        <w:overflowPunct/>
        <w:autoSpaceDE/>
        <w:autoSpaceDN/>
        <w:adjustRightInd/>
        <w:jc w:val="right"/>
        <w:textAlignment w:val="auto"/>
        <w:rPr>
          <w:rFonts w:eastAsia="MS Mincho"/>
          <w:sz w:val="24"/>
          <w:szCs w:val="24"/>
          <w:lang/>
        </w:rPr>
      </w:pPr>
      <w:r w:rsidRPr="00CC680F">
        <w:rPr>
          <w:rFonts w:eastAsia="MS Mincho"/>
          <w:sz w:val="24"/>
          <w:szCs w:val="24"/>
          <w:lang/>
        </w:rPr>
        <w:t>к Условиям участия</w:t>
      </w:r>
    </w:p>
    <w:p w:rsidR="00FF3172" w:rsidRDefault="00FF3172" w:rsidP="00CC680F">
      <w:pPr>
        <w:overflowPunct/>
        <w:autoSpaceDE/>
        <w:autoSpaceDN/>
        <w:adjustRightInd/>
        <w:jc w:val="right"/>
        <w:textAlignment w:val="auto"/>
        <w:rPr>
          <w:rFonts w:eastAsia="MS Mincho"/>
          <w:sz w:val="24"/>
          <w:szCs w:val="24"/>
          <w:lang/>
        </w:rPr>
      </w:pPr>
      <w:r w:rsidRPr="00CC680F">
        <w:rPr>
          <w:rFonts w:eastAsia="MS Mincho"/>
          <w:sz w:val="24"/>
          <w:szCs w:val="24"/>
          <w:lang/>
        </w:rPr>
        <w:t>в XX</w:t>
      </w:r>
      <w:r w:rsidRPr="00CC680F">
        <w:rPr>
          <w:rFonts w:eastAsia="MS Mincho"/>
          <w:sz w:val="24"/>
          <w:szCs w:val="24"/>
          <w:lang w:val="en-US"/>
        </w:rPr>
        <w:t>V</w:t>
      </w:r>
      <w:r w:rsidRPr="00CC680F">
        <w:rPr>
          <w:rFonts w:eastAsia="MS Mincho"/>
          <w:sz w:val="24"/>
          <w:szCs w:val="24"/>
          <w:lang/>
        </w:rPr>
        <w:t xml:space="preserve"> Выставке-ярмарке народных</w:t>
      </w:r>
    </w:p>
    <w:p w:rsidR="00FF3172" w:rsidRPr="00CC680F" w:rsidRDefault="00FF3172" w:rsidP="00CC680F">
      <w:pPr>
        <w:overflowPunct/>
        <w:autoSpaceDE/>
        <w:autoSpaceDN/>
        <w:adjustRightInd/>
        <w:jc w:val="right"/>
        <w:textAlignment w:val="auto"/>
        <w:rPr>
          <w:rFonts w:eastAsia="MS Mincho"/>
          <w:sz w:val="24"/>
          <w:szCs w:val="24"/>
          <w:lang/>
        </w:rPr>
      </w:pPr>
      <w:r w:rsidRPr="00CC680F">
        <w:rPr>
          <w:rFonts w:eastAsia="MS Mincho"/>
          <w:sz w:val="24"/>
          <w:szCs w:val="24"/>
          <w:lang/>
        </w:rPr>
        <w:t xml:space="preserve"> художественных промыслов России</w:t>
      </w:r>
    </w:p>
    <w:p w:rsidR="00FF3172" w:rsidRPr="00CC680F" w:rsidRDefault="00FF3172" w:rsidP="00CC680F">
      <w:pPr>
        <w:overflowPunct/>
        <w:autoSpaceDE/>
        <w:autoSpaceDN/>
        <w:adjustRightInd/>
        <w:jc w:val="right"/>
        <w:textAlignment w:val="auto"/>
        <w:rPr>
          <w:rFonts w:eastAsia="MS Mincho"/>
          <w:sz w:val="24"/>
          <w:szCs w:val="24"/>
          <w:lang/>
        </w:rPr>
      </w:pPr>
      <w:r w:rsidRPr="00CC680F">
        <w:rPr>
          <w:rFonts w:eastAsia="MS Mincho"/>
          <w:sz w:val="24"/>
          <w:szCs w:val="24"/>
          <w:lang/>
        </w:rPr>
        <w:t>«ЛАДЬЯ. Зимняя сказка-201</w:t>
      </w:r>
      <w:r w:rsidRPr="00CC680F">
        <w:rPr>
          <w:rFonts w:eastAsia="MS Mincho"/>
          <w:sz w:val="24"/>
          <w:szCs w:val="24"/>
          <w:lang/>
        </w:rPr>
        <w:t>8</w:t>
      </w:r>
      <w:r w:rsidRPr="00CC680F">
        <w:rPr>
          <w:rFonts w:eastAsia="MS Mincho"/>
          <w:sz w:val="24"/>
          <w:szCs w:val="24"/>
          <w:lang/>
        </w:rPr>
        <w:t>»</w:t>
      </w:r>
    </w:p>
    <w:p w:rsidR="00FF3172" w:rsidRPr="00CC680F" w:rsidRDefault="00FF3172" w:rsidP="00CC680F">
      <w:pPr>
        <w:overflowPunct/>
        <w:autoSpaceDE/>
        <w:autoSpaceDN/>
        <w:adjustRightInd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eastAsia="MS Mincho"/>
          <w:b/>
          <w:sz w:val="24"/>
          <w:szCs w:val="24"/>
          <w:lang/>
        </w:rPr>
      </w:pPr>
      <w:r w:rsidRPr="00CC680F">
        <w:rPr>
          <w:rFonts w:eastAsia="MS Mincho"/>
          <w:b/>
          <w:sz w:val="24"/>
          <w:szCs w:val="24"/>
          <w:lang/>
        </w:rPr>
        <w:t xml:space="preserve">Организации и индивидуальные предприниматели, которые </w:t>
      </w:r>
      <w:r w:rsidRPr="00CC680F">
        <w:rPr>
          <w:rFonts w:eastAsia="MS Mincho"/>
          <w:b/>
          <w:sz w:val="24"/>
          <w:szCs w:val="24"/>
          <w:u w:val="single"/>
          <w:lang/>
        </w:rPr>
        <w:t>могут  работать без</w:t>
      </w:r>
      <w:r w:rsidRPr="00CC680F">
        <w:rPr>
          <w:rFonts w:eastAsia="MS Mincho"/>
          <w:b/>
          <w:sz w:val="24"/>
          <w:szCs w:val="24"/>
          <w:lang/>
        </w:rPr>
        <w:t xml:space="preserve"> кассовых аппаратов:</w:t>
      </w:r>
    </w:p>
    <w:p w:rsidR="00FF3172" w:rsidRPr="00CC680F" w:rsidRDefault="00FF3172" w:rsidP="00CC680F">
      <w:pPr>
        <w:overflowPunct/>
        <w:autoSpaceDE/>
        <w:autoSpaceDN/>
        <w:adjustRightInd/>
        <w:ind w:firstLine="720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ind w:firstLine="720"/>
        <w:jc w:val="both"/>
        <w:textAlignment w:val="auto"/>
        <w:rPr>
          <w:rFonts w:eastAsia="MS Mincho"/>
          <w:sz w:val="24"/>
          <w:szCs w:val="24"/>
          <w:lang/>
        </w:rPr>
      </w:pPr>
      <w:r w:rsidRPr="00CC680F">
        <w:rPr>
          <w:rFonts w:eastAsia="MS Mincho"/>
          <w:b/>
          <w:sz w:val="24"/>
          <w:szCs w:val="24"/>
          <w:lang/>
        </w:rPr>
        <w:t>1.1</w:t>
      </w:r>
      <w:r w:rsidRPr="00CC680F">
        <w:rPr>
          <w:rFonts w:eastAsia="MS Mincho"/>
          <w:sz w:val="24"/>
          <w:szCs w:val="24"/>
          <w:lang/>
        </w:rPr>
        <w:t xml:space="preserve"> Организации и индивидуальные предприниматели могут производить расчеты без применения контрольно-кассовой техники  при реализации изготовителем изделий народных  художественных промыслов (согласно  п.2 статьи 2 Федерального закона от 22.05.2003 № 54-ФЗ)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  <w:r w:rsidRPr="00CC680F">
        <w:rPr>
          <w:rFonts w:eastAsia="MS Mincho"/>
          <w:b/>
          <w:sz w:val="24"/>
          <w:szCs w:val="24"/>
          <w:lang/>
        </w:rPr>
        <w:t xml:space="preserve">ПЕРЕЧЕНЬ 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  <w:r w:rsidRPr="00CC680F">
        <w:rPr>
          <w:rFonts w:eastAsia="MS Mincho"/>
          <w:b/>
          <w:sz w:val="24"/>
          <w:szCs w:val="24"/>
          <w:lang/>
        </w:rPr>
        <w:t xml:space="preserve">видов производств и групп изделий народных художественных промыслов, 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  <w:r w:rsidRPr="00CC680F">
        <w:rPr>
          <w:rFonts w:eastAsia="MS Mincho"/>
          <w:b/>
          <w:sz w:val="24"/>
          <w:szCs w:val="24"/>
          <w:lang/>
        </w:rPr>
        <w:t xml:space="preserve">в соответствии с которым осуществляется отнесение изделий 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  <w:r w:rsidRPr="00CC680F">
        <w:rPr>
          <w:rFonts w:eastAsia="MS Mincho"/>
          <w:b/>
          <w:sz w:val="24"/>
          <w:szCs w:val="24"/>
          <w:lang/>
        </w:rPr>
        <w:t>к изделиям народных художественных промыслов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sz w:val="24"/>
          <w:szCs w:val="24"/>
          <w:lang/>
        </w:rPr>
      </w:pPr>
      <w:r w:rsidRPr="00CC680F">
        <w:rPr>
          <w:rFonts w:eastAsia="MS Mincho"/>
          <w:sz w:val="24"/>
          <w:szCs w:val="24"/>
          <w:lang/>
        </w:rPr>
        <w:t>(Приказ Минпромторга  России от 15.04.2009 г. № 274)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268"/>
        <w:gridCol w:w="7371"/>
      </w:tblGrid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NN п/п</w:t>
            </w:r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Виды производств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Группы изделий народных художественных промыслов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3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bookmarkStart w:id="0" w:name="sub_1001"/>
            <w:r w:rsidRPr="00CC680F">
              <w:rPr>
                <w:sz w:val="24"/>
                <w:szCs w:val="24"/>
              </w:rPr>
              <w:t>1</w:t>
            </w:r>
            <w:bookmarkEnd w:id="0"/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Столярные, токарные, бондарные, резные, долбленые, гнутосшивные и гнутоклееные изделия из различных пород дерева с резьбой, росписью, инкрустацией, насечкой металлом, канфарением, окраской, морением, обжиганием и копчением, выжиганием, с отделкой лакированием, полированием, вощением, а также в сочетании с различными материалами.</w:t>
            </w:r>
          </w:p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Изделия из ценной текстурной древесины (капокорень, сувель, самшит, орех, бук, дуб, груша, ильм, можжевельник, кизил, боярышник, карельская береза): столярные, токарные, бондарные, резные, изделия из шпона, а также в сочетании с различными материалами.</w:t>
            </w:r>
          </w:p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Изделия из бересты, лозы ивы, корня хвойных деревьев, рогоза (чакана), соломки злаковых растений, листьев кукурузы, лыка и других видов растительного сырья, изготовленные в технике плетения, сшивания, оклеивания, в комбинированной технике в сочетании со столярной работой, декорированные окраской, тонированием, резьбой, росписью, просечкой, тиснением, гравировкой, процарапыванием с отделкой отбеливанием, лакированием в сочетании с другими материалами.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bookmarkStart w:id="1" w:name="sub_1002"/>
            <w:r w:rsidRPr="00CC680F">
              <w:rPr>
                <w:sz w:val="24"/>
                <w:szCs w:val="24"/>
              </w:rPr>
              <w:t>2</w:t>
            </w:r>
            <w:bookmarkEnd w:id="1"/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Производство художественной керамики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Гончарные, майоликовые, фарфоровые, фаянсовые, тонкокаменные, шамотные изделия с ручной росписью, лепниной, гравировкой, иными способами ручного декорирования, а также изделия, выполненные способом лепки.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bookmarkStart w:id="2" w:name="sub_1003"/>
            <w:r w:rsidRPr="00CC680F">
              <w:rPr>
                <w:sz w:val="24"/>
                <w:szCs w:val="24"/>
              </w:rPr>
              <w:t>3</w:t>
            </w:r>
            <w:bookmarkEnd w:id="2"/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Художественная обработка металлов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Декоративные изделия из цветных и черных металлов, выполненные способами чеканки, гнутья, ковки, просечки, литья по восковым моделям, а также посредством штамповки и литья с последующей ручной декоративной обработкой (гравировкой, эмалями, чернью, инкрустацией, оксидировкой, травлением).</w:t>
            </w:r>
          </w:p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Изделия из металла с декоративной росписью масляными красками и в сочетании с перламутром, а также другими материалами.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bookmarkStart w:id="3" w:name="sub_1004"/>
            <w:r w:rsidRPr="00CC680F">
              <w:rPr>
                <w:sz w:val="24"/>
                <w:szCs w:val="24"/>
              </w:rPr>
              <w:t>4</w:t>
            </w:r>
            <w:bookmarkEnd w:id="3"/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Производство ювелирных изделий народных художественных промыслов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Изделия из серебра, цветных металлов и сплавов (в том числе в сочетании с полудрагоценными и поделочными камнями, жемчугом, янтарем, перламутром, кораллами), выполненные в технике ювелирной монтировки, филиграни, зерни, финифти, а также посредством литья с последующей чеканкой, гравировкой, насечкой, чернью, травлением, оксидировкой, с применением эмалей, цветных паст, инкрустаций и других способов ручной декоративной обработки металлов.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bookmarkStart w:id="4" w:name="sub_1005"/>
            <w:r w:rsidRPr="00CC680F">
              <w:rPr>
                <w:sz w:val="24"/>
                <w:szCs w:val="24"/>
              </w:rPr>
              <w:t>5</w:t>
            </w:r>
            <w:bookmarkEnd w:id="4"/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Миниатюрная лаковая живопись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Изделия из папье-маше, металла, кости, перламутра и дерева ценных пород, древесно-опилочных материалов с миниатюрной лаковой живописью и декоративной росписью масляными и темперными красками и в сочетании с металлом, перламутром, твореным и сусальным золотом и серебром, поталями, различными материалами, с отделкой лакированием, полированием.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bookmarkStart w:id="5" w:name="sub_1006"/>
            <w:r w:rsidRPr="00CC680F">
              <w:rPr>
                <w:sz w:val="24"/>
                <w:szCs w:val="24"/>
              </w:rPr>
              <w:t>6</w:t>
            </w:r>
            <w:bookmarkEnd w:id="5"/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Художественная обработка камня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Изделия из твердых и мягких пород поделочного камня, янтаря и перламутра с резьбой, инкрустацией, мозаикой, токарной обработкой и ювелирной монтировкой камня, а также в сочетании с металлом.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bookmarkStart w:id="6" w:name="sub_1007"/>
            <w:r w:rsidRPr="00CC680F">
              <w:rPr>
                <w:sz w:val="24"/>
                <w:szCs w:val="24"/>
              </w:rPr>
              <w:t>7</w:t>
            </w:r>
            <w:bookmarkEnd w:id="6"/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Художественная обработка кости и рога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Изделия из бивня мамонта, клыка моржа, кости и рога домашних и диких животных, зуба кашалота, китового уса, кости морских животных с объемной, рельефной и ажурной резьбой, токарной обработкой, в оклейной технике, с гравировкой, подкраской, полировкой, инкрустацией, а также в сочетании с металлом, деревом и другими материалами.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bookmarkStart w:id="7" w:name="sub_1008"/>
            <w:r w:rsidRPr="00CC680F">
              <w:rPr>
                <w:sz w:val="24"/>
                <w:szCs w:val="24"/>
              </w:rPr>
              <w:t>8</w:t>
            </w:r>
            <w:bookmarkEnd w:id="7"/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Производство строчевышитых изделий народных художественных промыслов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Изделия из тканей и других материалов (кожи, замши, трикотажа, войлока) с различными видами ручной и машинной вышивки и их сочетанием, которые позволяют творчески выполнять и варьировать вышивку, в том числе строчка, золотное шитье, вышивка бисером и другими материалами, а также аппликации.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bookmarkStart w:id="8" w:name="sub_1009"/>
            <w:r w:rsidRPr="00CC680F">
              <w:rPr>
                <w:sz w:val="24"/>
                <w:szCs w:val="24"/>
              </w:rPr>
              <w:t>9</w:t>
            </w:r>
            <w:bookmarkEnd w:id="8"/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Художественное ручное кружево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Кружево и кружевные изделия ручного плетения на коклюшках, игольное кружево и в сочетании ручного кружева с машинным.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bookmarkStart w:id="9" w:name="sub_1010"/>
            <w:r w:rsidRPr="00CC680F">
              <w:rPr>
                <w:sz w:val="24"/>
                <w:szCs w:val="24"/>
              </w:rPr>
              <w:t>10</w:t>
            </w:r>
            <w:bookmarkEnd w:id="9"/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Художественное ручное ткачество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Декоративные узорные ткани и тканые изделия, включая гобеленовые, выполненные на ручных ткацких станках и приспособлениях, на механических станках с ручной проработкой узора.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bookmarkStart w:id="10" w:name="sub_1011"/>
            <w:r w:rsidRPr="00CC680F">
              <w:rPr>
                <w:sz w:val="24"/>
                <w:szCs w:val="24"/>
              </w:rPr>
              <w:t>11</w:t>
            </w:r>
            <w:bookmarkEnd w:id="10"/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Художественное ручное вязание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Изделия, выполненные ручной узорной вязкой на спицах или машинным способом с ручной доработкой узоров, ажурным вязанием крючком.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bookmarkStart w:id="11" w:name="sub_1012"/>
            <w:r w:rsidRPr="00CC680F">
              <w:rPr>
                <w:sz w:val="24"/>
                <w:szCs w:val="24"/>
              </w:rPr>
              <w:t>12</w:t>
            </w:r>
            <w:bookmarkEnd w:id="11"/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Художественное ручное ковроткачество и ковроделие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Ковры и ковровые изделия, выполняемые на ручных вертикальных и горизонтальных станках, ворсовые, высоковорсовые (махровые), безворсовые гобеленовой и счетной техники исполнения, с ремизным узорообразованием, в комбинированной технике исполнения, рюйю, сумахи, войлочные с валянными, инкрустированными узорами, аппликацией, узорной стежкой, а также гобелены и другие изделия, изготовленные из конского волоса ручным плетением.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bookmarkStart w:id="12" w:name="sub_1013"/>
            <w:r w:rsidRPr="00CC680F">
              <w:rPr>
                <w:sz w:val="24"/>
                <w:szCs w:val="24"/>
              </w:rPr>
              <w:t>13</w:t>
            </w:r>
            <w:bookmarkEnd w:id="12"/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Художественная ручная роспись, набойка тканей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Изделия из тканей, оформленных в технике ручной свободной росписи, горячего и холодного батика, ручной набойки, печати по шаблону ручным способом, а также механизированным в сочетании с ручной росписью, выполненные в традициях народного искусства определенной местности.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bookmarkStart w:id="13" w:name="sub_1014"/>
            <w:r w:rsidRPr="00CC680F">
              <w:rPr>
                <w:sz w:val="24"/>
                <w:szCs w:val="24"/>
              </w:rPr>
              <w:t>14</w:t>
            </w:r>
            <w:bookmarkEnd w:id="13"/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Художественная обработка кожи и меха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Изделия из кожи и меха с использованием национальных видов вышивки и аппликаций, меховой мозаики, декоративных швов и оплеток, опушек, продержки ремешков, вышивки оленьим и конским волосом, бисером, а также изделия из кожи с росписью, тиснением, подкраской, вышивкой, мозаикой, с использованием металлической фурнитуры, исполненные, как ручным способом, так и ручным в сочетании с механизированным.</w:t>
            </w:r>
          </w:p>
        </w:tc>
      </w:tr>
      <w:tr w:rsidR="00FF3172" w:rsidRPr="00CC680F" w:rsidTr="00FD1416">
        <w:tc>
          <w:tcPr>
            <w:tcW w:w="710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bookmarkStart w:id="14" w:name="sub_1015"/>
            <w:r w:rsidRPr="00CC680F">
              <w:rPr>
                <w:sz w:val="24"/>
                <w:szCs w:val="24"/>
              </w:rPr>
              <w:t>15</w:t>
            </w:r>
            <w:bookmarkEnd w:id="14"/>
          </w:p>
        </w:tc>
        <w:tc>
          <w:tcPr>
            <w:tcW w:w="2268" w:type="dxa"/>
          </w:tcPr>
          <w:p w:rsidR="00FF3172" w:rsidRPr="00CC680F" w:rsidRDefault="00FF3172" w:rsidP="00CC680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Прочие виды производств изделий народных художественных промыслов</w:t>
            </w:r>
          </w:p>
        </w:tc>
        <w:tc>
          <w:tcPr>
            <w:tcW w:w="7371" w:type="dxa"/>
          </w:tcPr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Изделия из стекла, выполненные:</w:t>
            </w:r>
          </w:p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методом формования изделий совокупностью ряда приемов обработки горячего стекла непосредственно возле стекловаренной печи: выдувания (в формы или без форм), лепки, сплавления различных деталей, горячей отделки края, рифления, кракле, накладных цветных слоев (нацветов), узоров из цветных пятен, нитей и лент;</w:t>
            </w:r>
          </w:p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из стеклянных трубок и стержней способами свободного и формового выдувания, ручного формования и лепки (в том числе, с последующим ручным декорированием).</w:t>
            </w:r>
          </w:p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Изделия из бисера, выполненные в традициях народного искусства определенной местности.</w:t>
            </w:r>
          </w:p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Куклы в национальных костюмах народов России, изготовленные ручным способом с применением традиционных видов вышивки, ткачества, аппликаций.</w:t>
            </w:r>
          </w:p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C680F">
              <w:rPr>
                <w:sz w:val="24"/>
                <w:szCs w:val="24"/>
              </w:rPr>
              <w:t>Изделия лоскутного шитья, выполненные путем ручной подборки составляющих элементов в традициях народного искусства определенной местности.</w:t>
            </w:r>
          </w:p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bookmarkStart w:id="15" w:name="sub_1157"/>
            <w:r w:rsidRPr="00CC680F">
              <w:rPr>
                <w:sz w:val="24"/>
                <w:szCs w:val="24"/>
              </w:rPr>
              <w:t>Изделия платочные, изготовленные путем переноса на ткань авторского рисунка посредством печати по шаблону в сочетании с ручным и механизированным способами декорирования, в соответствии с самобытными традициями народного художественного промысла определенной местности.</w:t>
            </w:r>
            <w:bookmarkEnd w:id="15"/>
          </w:p>
          <w:p w:rsidR="00FF3172" w:rsidRPr="00CC680F" w:rsidRDefault="00FF3172" w:rsidP="00CC680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bookmarkStart w:id="16" w:name="sub_1158"/>
            <w:r w:rsidRPr="00CC680F">
              <w:rPr>
                <w:sz w:val="24"/>
                <w:szCs w:val="24"/>
              </w:rPr>
              <w:t>Музыкальные инструменты, изготовленные в традициях местной локальной художественной культуры с применением ручного труда и методов творческого варьирования (инкрустация металлом, деревом, перламутром, резьба и роспись по дереву).</w:t>
            </w:r>
            <w:bookmarkEnd w:id="16"/>
          </w:p>
        </w:tc>
      </w:tr>
    </w:tbl>
    <w:p w:rsidR="00FF3172" w:rsidRPr="00CC680F" w:rsidRDefault="00FF3172" w:rsidP="00CC680F">
      <w:pPr>
        <w:overflowPunct/>
        <w:autoSpaceDE/>
        <w:autoSpaceDN/>
        <w:adjustRightInd/>
        <w:ind w:firstLine="720"/>
        <w:jc w:val="both"/>
        <w:textAlignment w:val="auto"/>
        <w:rPr>
          <w:rFonts w:eastAsia="MS Mincho"/>
          <w:sz w:val="24"/>
          <w:szCs w:val="24"/>
          <w:lang/>
        </w:rPr>
      </w:pPr>
      <w:r w:rsidRPr="00CC680F">
        <w:rPr>
          <w:rFonts w:eastAsia="MS Mincho"/>
          <w:b/>
          <w:sz w:val="24"/>
          <w:szCs w:val="24"/>
          <w:lang/>
        </w:rPr>
        <w:t>Документом, подтверждающим</w:t>
      </w:r>
      <w:r w:rsidRPr="00CC680F">
        <w:rPr>
          <w:rFonts w:eastAsia="MS Mincho"/>
          <w:sz w:val="24"/>
          <w:szCs w:val="24"/>
          <w:lang/>
        </w:rPr>
        <w:t xml:space="preserve">, что изделия являются изделиями народных художественных промыслов  </w:t>
      </w:r>
      <w:r w:rsidRPr="00CC680F">
        <w:rPr>
          <w:rFonts w:eastAsia="MS Mincho"/>
          <w:b/>
          <w:sz w:val="24"/>
          <w:szCs w:val="24"/>
          <w:lang/>
        </w:rPr>
        <w:t>является выписка из   Протокола  Художественно-экспертного совета</w:t>
      </w:r>
      <w:r w:rsidRPr="00CC680F">
        <w:rPr>
          <w:rFonts w:eastAsia="MS Mincho"/>
          <w:sz w:val="24"/>
          <w:szCs w:val="24"/>
          <w:lang/>
        </w:rPr>
        <w:t xml:space="preserve"> по народным промыслам при исполнительном органе власти субъекта Российской Федерации.</w:t>
      </w:r>
    </w:p>
    <w:p w:rsidR="00FF3172" w:rsidRPr="00CC680F" w:rsidRDefault="00FF3172" w:rsidP="00CC680F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  <w:lang/>
        </w:rPr>
      </w:pPr>
      <w:r w:rsidRPr="00CC680F">
        <w:rPr>
          <w:rFonts w:eastAsia="MS Mincho"/>
          <w:b/>
          <w:sz w:val="24"/>
          <w:szCs w:val="24"/>
          <w:lang/>
        </w:rPr>
        <w:t xml:space="preserve">1.2 </w:t>
      </w:r>
      <w:r w:rsidRPr="00CC680F">
        <w:rPr>
          <w:sz w:val="24"/>
          <w:szCs w:val="24"/>
          <w:lang/>
        </w:rPr>
        <w:t xml:space="preserve">Индивидуальные предприниматели, являющиеся налогоплательщиками, применяющими патентную систему налогообложения, а также организации и индивидуальные предприниматели, являющиеся налогоплательщиками единого налога на вмененный доход для отдельных видов деятельности, при осуществлении видов предпринимательской деятельности, установленных пунктом 2 </w:t>
      </w:r>
      <w:hyperlink r:id="rId14" w:tgtFrame="_blank" w:history="1">
        <w:r w:rsidRPr="00CC680F">
          <w:rPr>
            <w:sz w:val="24"/>
            <w:szCs w:val="24"/>
            <w:u w:val="single"/>
            <w:lang/>
          </w:rPr>
          <w:t>статьи 346.26 Налогового кодекса Российской Федерации</w:t>
        </w:r>
      </w:hyperlink>
      <w:r w:rsidRPr="00CC680F">
        <w:rPr>
          <w:sz w:val="24"/>
          <w:szCs w:val="24"/>
          <w:lang/>
        </w:rPr>
        <w:t xml:space="preserve">, могут осуществлять наличные денежные расчеты и (или) расчеты с использованием платежных карт без применения контрольно-кассовой техники при условии выдачи по требованию покупателя (клиента) документа (товарного чека, квитанции или другого документа, подтверждающего прием денежных средств за соответствующие товар (работу, услугу) в порядке, установленном </w:t>
      </w:r>
      <w:hyperlink r:id="rId15" w:tgtFrame="_blank" w:history="1">
        <w:r w:rsidRPr="00CC680F">
          <w:rPr>
            <w:sz w:val="24"/>
            <w:szCs w:val="24"/>
            <w:u w:val="single"/>
            <w:lang/>
          </w:rPr>
          <w:t>Федеральным законом от 22 мая 2003 года № 54-ФЗ</w:t>
        </w:r>
      </w:hyperlink>
      <w:r w:rsidRPr="00CC680F">
        <w:rPr>
          <w:sz w:val="24"/>
          <w:szCs w:val="24"/>
          <w:lang/>
        </w:rPr>
        <w:t xml:space="preserve">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(в редакции, действовавшей до дня вступления в силу настоящего Федерального закона), до 1 июля 2018 года.</w:t>
      </w:r>
    </w:p>
    <w:p w:rsidR="00FF3172" w:rsidRDefault="00FF3172" w:rsidP="00CC680F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CC680F">
        <w:rPr>
          <w:b/>
          <w:sz w:val="24"/>
          <w:szCs w:val="24"/>
        </w:rPr>
        <w:t xml:space="preserve">1.3 </w:t>
      </w:r>
      <w:r w:rsidRPr="00CC680F">
        <w:rPr>
          <w:sz w:val="24"/>
          <w:szCs w:val="24"/>
        </w:rPr>
        <w:t>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контрольно-кассовой техники при осуществлении следующих видов деятельности и при оказании следующих услуг: торговля на розничных рынках, ярмарках, в выставочных комплексах, а также на других территориях, отведенных для осуществления торговли, за исключением находящихся в этих местах торговли магазинов, павильонов, киосков, палаток, автолавок, автомагазинов, автофургонов, помещений контейнерного типа и других аналогично обустроенных и обеспечивающих показ и сохранность товара торговых мест (помещений и автотранспортных средств, в том числе прицепов и полуприцепов), открытых прилавков внутри крытых рыночных помещений при торговле непродовольственными товарами, кроме торговли непродовольственными товарами, которые определены в Перечне, утвержденном Правительством Российской Федерации;</w:t>
      </w:r>
    </w:p>
    <w:p w:rsidR="00FF3172" w:rsidRPr="00CC680F" w:rsidRDefault="00FF3172" w:rsidP="00CC680F">
      <w:pPr>
        <w:overflowPunct/>
        <w:autoSpaceDE/>
        <w:autoSpaceDN/>
        <w:adjustRightInd/>
        <w:ind w:firstLine="720"/>
        <w:jc w:val="both"/>
        <w:textAlignment w:val="auto"/>
        <w:rPr>
          <w:rFonts w:eastAsia="MS Mincho"/>
          <w:sz w:val="24"/>
          <w:szCs w:val="24"/>
        </w:rPr>
      </w:pPr>
    </w:p>
    <w:p w:rsidR="00FF3172" w:rsidRPr="00CC680F" w:rsidRDefault="00FF3172" w:rsidP="00CC680F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eastAsia="MS Mincho"/>
          <w:b/>
          <w:sz w:val="24"/>
          <w:szCs w:val="24"/>
          <w:lang/>
        </w:rPr>
      </w:pPr>
      <w:r w:rsidRPr="00CC680F">
        <w:rPr>
          <w:rFonts w:eastAsia="MS Mincho"/>
          <w:b/>
          <w:sz w:val="24"/>
          <w:szCs w:val="24"/>
          <w:lang/>
        </w:rPr>
        <w:t xml:space="preserve">Организации и индивидуальные предприниматели, которые </w:t>
      </w:r>
      <w:r w:rsidRPr="00CC680F">
        <w:rPr>
          <w:rFonts w:eastAsia="MS Mincho"/>
          <w:b/>
          <w:sz w:val="24"/>
          <w:szCs w:val="24"/>
          <w:u w:val="single"/>
          <w:lang/>
        </w:rPr>
        <w:t>не могут работать без</w:t>
      </w:r>
      <w:r w:rsidRPr="00CC680F">
        <w:rPr>
          <w:rFonts w:eastAsia="MS Mincho"/>
          <w:b/>
          <w:sz w:val="24"/>
          <w:szCs w:val="24"/>
          <w:lang/>
        </w:rPr>
        <w:t xml:space="preserve"> кассовых аппаратов</w:t>
      </w:r>
    </w:p>
    <w:p w:rsidR="00FF3172" w:rsidRPr="00CC680F" w:rsidRDefault="00FF3172" w:rsidP="00CC680F">
      <w:pPr>
        <w:overflowPunct/>
        <w:autoSpaceDE/>
        <w:autoSpaceDN/>
        <w:adjustRightInd/>
        <w:ind w:left="720"/>
        <w:textAlignment w:val="auto"/>
        <w:rPr>
          <w:rFonts w:eastAsia="MS Mincho"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ind w:firstLine="720"/>
        <w:jc w:val="both"/>
        <w:textAlignment w:val="auto"/>
        <w:rPr>
          <w:rFonts w:eastAsia="MS Mincho"/>
          <w:sz w:val="24"/>
          <w:szCs w:val="24"/>
          <w:lang/>
        </w:rPr>
      </w:pPr>
      <w:r w:rsidRPr="00CC680F">
        <w:rPr>
          <w:rFonts w:eastAsia="MS Mincho"/>
          <w:sz w:val="24"/>
          <w:szCs w:val="24"/>
          <w:lang/>
        </w:rPr>
        <w:t xml:space="preserve">Организациям и индивидуальным  предпринимателям  </w:t>
      </w:r>
      <w:r w:rsidRPr="00CC680F">
        <w:rPr>
          <w:rFonts w:eastAsia="MS Mincho"/>
          <w:b/>
          <w:sz w:val="24"/>
          <w:szCs w:val="24"/>
          <w:lang/>
        </w:rPr>
        <w:t>ЗАПРЕЩЕНА</w:t>
      </w:r>
      <w:r w:rsidRPr="00CC680F">
        <w:rPr>
          <w:rFonts w:eastAsia="MS Mincho"/>
          <w:sz w:val="24"/>
          <w:szCs w:val="24"/>
          <w:lang/>
        </w:rPr>
        <w:t xml:space="preserve"> торговля без применения контрольно-кассовых аппаратов  непродовольственными товарами, которые определены  в Перечне утверждённом Распоряжением Правительства РФ от 14.04.2017 г. №698-р. </w:t>
      </w:r>
    </w:p>
    <w:p w:rsidR="00FF3172" w:rsidRPr="00CC680F" w:rsidRDefault="00FF3172" w:rsidP="00CC680F">
      <w:pPr>
        <w:overflowPunct/>
        <w:autoSpaceDE/>
        <w:autoSpaceDN/>
        <w:adjustRightInd/>
        <w:ind w:firstLine="720"/>
        <w:jc w:val="center"/>
        <w:textAlignment w:val="auto"/>
        <w:rPr>
          <w:rFonts w:eastAsia="MS Mincho"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  <w:r w:rsidRPr="00CC680F">
        <w:rPr>
          <w:rFonts w:eastAsia="MS Mincho"/>
          <w:b/>
          <w:sz w:val="24"/>
          <w:szCs w:val="24"/>
          <w:lang/>
        </w:rPr>
        <w:t xml:space="preserve">ПЕРЕЧЕНЬ 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sz w:val="24"/>
          <w:szCs w:val="24"/>
          <w:lang/>
        </w:rPr>
      </w:pPr>
      <w:r w:rsidRPr="00CC680F">
        <w:rPr>
          <w:rFonts w:eastAsia="MS Mincho"/>
          <w:sz w:val="24"/>
          <w:szCs w:val="24"/>
          <w:lang/>
        </w:rPr>
        <w:t xml:space="preserve">непродовольственных товаров, при торговле которыми  на ярмарках  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sz w:val="24"/>
          <w:szCs w:val="24"/>
          <w:lang/>
        </w:rPr>
      </w:pPr>
      <w:r w:rsidRPr="00CC680F">
        <w:rPr>
          <w:rFonts w:eastAsia="MS Mincho"/>
          <w:sz w:val="24"/>
          <w:szCs w:val="24"/>
          <w:lang/>
        </w:rPr>
        <w:t xml:space="preserve">и в выставочных комплексах, организации   и индивидуальные предприниматели  </w:t>
      </w:r>
    </w:p>
    <w:p w:rsidR="00FF3172" w:rsidRPr="00CC680F" w:rsidRDefault="00FF3172" w:rsidP="00CC680F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24"/>
          <w:szCs w:val="24"/>
          <w:lang/>
        </w:rPr>
      </w:pPr>
      <w:r w:rsidRPr="00CC680F">
        <w:rPr>
          <w:rFonts w:eastAsia="MS Mincho"/>
          <w:b/>
          <w:sz w:val="24"/>
          <w:szCs w:val="24"/>
          <w:lang/>
        </w:rPr>
        <w:t xml:space="preserve">обязаны осуществлять расчеты с применением ККТ </w:t>
      </w:r>
    </w:p>
    <w:p w:rsidR="00FF3172" w:rsidRPr="00CC680F" w:rsidRDefault="00FF3172" w:rsidP="00CC680F">
      <w:pPr>
        <w:overflowPunct/>
        <w:autoSpaceDE/>
        <w:autoSpaceDN/>
        <w:adjustRightInd/>
        <w:ind w:firstLine="720"/>
        <w:jc w:val="center"/>
        <w:textAlignment w:val="auto"/>
        <w:rPr>
          <w:rFonts w:eastAsia="MS Mincho"/>
          <w:sz w:val="24"/>
          <w:szCs w:val="24"/>
          <w:lang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776"/>
        <w:gridCol w:w="3118"/>
      </w:tblGrid>
      <w:tr w:rsidR="00FF3172" w:rsidRPr="00CC680F" w:rsidTr="00FD1416">
        <w:tc>
          <w:tcPr>
            <w:tcW w:w="7230" w:type="dxa"/>
            <w:gridSpan w:val="2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Наименование товара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0"/>
              </w:rPr>
            </w:pPr>
            <w:r w:rsidRPr="00CC680F">
              <w:rPr>
                <w:rFonts w:eastAsia="MS Mincho"/>
                <w:sz w:val="20"/>
              </w:rPr>
              <w:t xml:space="preserve">Код Общероссийского </w:t>
            </w:r>
            <w:hyperlink r:id="rId16" w:history="1">
              <w:r w:rsidRPr="00CC680F">
                <w:rPr>
                  <w:rFonts w:eastAsia="MS Mincho"/>
                  <w:sz w:val="20"/>
                </w:rPr>
                <w:t>классификатора</w:t>
              </w:r>
            </w:hyperlink>
            <w:r w:rsidRPr="00CC680F">
              <w:rPr>
                <w:rFonts w:eastAsia="MS Mincho"/>
                <w:sz w:val="20"/>
              </w:rPr>
              <w:t xml:space="preserve"> продукции по видам экономической деятельности ОК 034-2014 (КПЕС 2008)</w:t>
            </w:r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Ковры и ковровые изделия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17" w:history="1">
              <w:r w:rsidRPr="00CC680F">
                <w:rPr>
                  <w:rFonts w:eastAsia="MS Mincho"/>
                  <w:sz w:val="24"/>
                  <w:szCs w:val="24"/>
                </w:rPr>
                <w:t>13.93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2.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jc w:val="both"/>
              <w:textAlignment w:val="auto"/>
              <w:rPr>
                <w:rFonts w:eastAsia="MS Mincho"/>
                <w:b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Одежда</w:t>
            </w:r>
            <w:r w:rsidRPr="00CC680F">
              <w:rPr>
                <w:rFonts w:eastAsia="MS Mincho"/>
                <w:b/>
                <w:sz w:val="24"/>
                <w:szCs w:val="24"/>
              </w:rPr>
              <w:t>,</w:t>
            </w:r>
          </w:p>
          <w:p w:rsidR="00FF3172" w:rsidRPr="00CC680F" w:rsidRDefault="00FF3172" w:rsidP="00CC680F">
            <w:pPr>
              <w:overflowPunct/>
              <w:jc w:val="both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b/>
                <w:sz w:val="24"/>
                <w:szCs w:val="24"/>
              </w:rPr>
              <w:t xml:space="preserve"> кроме: белье нательное, платки носовые из текстильных материалов, кроме трикотажных или вязаных, изделия чулочно-носочные трикотажные или вязаные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18" w:history="1">
              <w:r w:rsidRPr="00CC680F">
                <w:rPr>
                  <w:rFonts w:eastAsia="MS Mincho"/>
                  <w:sz w:val="24"/>
                  <w:szCs w:val="24"/>
                </w:rPr>
                <w:t>14</w:t>
              </w:r>
            </w:hyperlink>
            <w:r w:rsidRPr="00CC680F">
              <w:rPr>
                <w:rFonts w:eastAsia="MS Mincho"/>
                <w:sz w:val="24"/>
                <w:szCs w:val="24"/>
              </w:rPr>
              <w:t xml:space="preserve">; </w:t>
            </w:r>
            <w:hyperlink r:id="rId19" w:history="1">
              <w:r w:rsidRPr="00CC680F">
                <w:rPr>
                  <w:rFonts w:eastAsia="MS Mincho"/>
                  <w:sz w:val="24"/>
                  <w:szCs w:val="24"/>
                </w:rPr>
                <w:t>14.14</w:t>
              </w:r>
            </w:hyperlink>
            <w:r w:rsidRPr="00CC680F">
              <w:rPr>
                <w:rFonts w:eastAsia="MS Mincho"/>
                <w:sz w:val="24"/>
                <w:szCs w:val="24"/>
              </w:rPr>
              <w:t xml:space="preserve">; </w:t>
            </w:r>
            <w:hyperlink r:id="rId20" w:history="1">
              <w:r w:rsidRPr="00CC680F">
                <w:rPr>
                  <w:rFonts w:eastAsia="MS Mincho"/>
                  <w:sz w:val="24"/>
                  <w:szCs w:val="24"/>
                </w:rPr>
                <w:t>14.19.23.110</w:t>
              </w:r>
            </w:hyperlink>
            <w:r w:rsidRPr="00CC680F">
              <w:rPr>
                <w:rFonts w:eastAsia="MS Mincho"/>
                <w:sz w:val="24"/>
                <w:szCs w:val="24"/>
              </w:rPr>
              <w:t xml:space="preserve">; </w:t>
            </w:r>
            <w:hyperlink r:id="rId21" w:history="1">
              <w:r w:rsidRPr="00CC680F">
                <w:rPr>
                  <w:rFonts w:eastAsia="MS Mincho"/>
                  <w:sz w:val="24"/>
                  <w:szCs w:val="24"/>
                </w:rPr>
                <w:t>14.31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3.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jc w:val="both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Кожа и изделия из кожи,</w:t>
            </w:r>
          </w:p>
          <w:p w:rsidR="00FF3172" w:rsidRPr="00CC680F" w:rsidRDefault="00FF3172" w:rsidP="00CC680F">
            <w:pPr>
              <w:overflowPunct/>
              <w:jc w:val="both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b/>
                <w:sz w:val="24"/>
                <w:szCs w:val="24"/>
              </w:rPr>
              <w:t>кроме: детали обуви из кожи; вкладные стельки, подпяточники и аналогичные изделия; гетры, гамаши и аналогичные изделия и их детали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22" w:history="1">
              <w:r w:rsidRPr="00CC680F">
                <w:rPr>
                  <w:rFonts w:eastAsia="MS Mincho"/>
                  <w:sz w:val="24"/>
                  <w:szCs w:val="24"/>
                </w:rPr>
                <w:t>15</w:t>
              </w:r>
            </w:hyperlink>
            <w:r w:rsidRPr="00CC680F">
              <w:rPr>
                <w:rFonts w:eastAsia="MS Mincho"/>
                <w:sz w:val="24"/>
                <w:szCs w:val="24"/>
              </w:rPr>
              <w:t xml:space="preserve">, </w:t>
            </w:r>
            <w:hyperlink r:id="rId23" w:history="1">
              <w:r w:rsidRPr="00CC680F">
                <w:rPr>
                  <w:rFonts w:eastAsia="MS Mincho"/>
                  <w:sz w:val="24"/>
                  <w:szCs w:val="24"/>
                </w:rPr>
                <w:t>15.20.4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4.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jc w:val="both"/>
              <w:textAlignment w:val="auto"/>
              <w:rPr>
                <w:rFonts w:eastAsia="MS Mincho"/>
                <w:b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Древесина и изделия из дерева и пробки</w:t>
            </w:r>
            <w:r w:rsidRPr="00CC680F">
              <w:rPr>
                <w:rFonts w:eastAsia="MS Mincho"/>
                <w:b/>
                <w:sz w:val="24"/>
                <w:szCs w:val="24"/>
              </w:rPr>
              <w:t>,</w:t>
            </w:r>
          </w:p>
          <w:p w:rsidR="00FF3172" w:rsidRPr="00CC680F" w:rsidRDefault="00FF3172" w:rsidP="00CC680F">
            <w:pPr>
              <w:overflowPunct/>
              <w:jc w:val="both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b/>
                <w:sz w:val="24"/>
                <w:szCs w:val="24"/>
              </w:rPr>
              <w:t xml:space="preserve"> кроме: изделия из соломки и материалов для плетения,  принадлежности столовые и кухонные деревянные; изделия корзиночные и плетеные.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24" w:history="1">
              <w:r w:rsidRPr="00CC680F">
                <w:rPr>
                  <w:rFonts w:eastAsia="MS Mincho"/>
                  <w:sz w:val="24"/>
                  <w:szCs w:val="24"/>
                </w:rPr>
                <w:t>16</w:t>
              </w:r>
            </w:hyperlink>
            <w:r w:rsidRPr="00CC680F">
              <w:rPr>
                <w:rFonts w:eastAsia="MS Mincho"/>
                <w:sz w:val="24"/>
                <w:szCs w:val="24"/>
              </w:rPr>
              <w:t xml:space="preserve">, </w:t>
            </w:r>
            <w:hyperlink r:id="rId25" w:history="1">
              <w:r w:rsidRPr="00CC680F">
                <w:rPr>
                  <w:rFonts w:eastAsia="MS Mincho"/>
                  <w:sz w:val="24"/>
                  <w:szCs w:val="24"/>
                </w:rPr>
                <w:t>16.29.12</w:t>
              </w:r>
            </w:hyperlink>
            <w:r w:rsidRPr="00CC680F">
              <w:rPr>
                <w:rFonts w:eastAsia="MS Mincho"/>
                <w:sz w:val="24"/>
                <w:szCs w:val="24"/>
              </w:rPr>
              <w:t xml:space="preserve">; </w:t>
            </w:r>
            <w:hyperlink r:id="rId26" w:history="1">
              <w:r w:rsidRPr="00CC680F">
                <w:rPr>
                  <w:rFonts w:eastAsia="MS Mincho"/>
                  <w:sz w:val="24"/>
                  <w:szCs w:val="24"/>
                </w:rPr>
                <w:t>16.29.25.140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5.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Вещества химические и продукты химические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27" w:history="1">
              <w:r w:rsidRPr="00CC680F">
                <w:rPr>
                  <w:rFonts w:eastAsia="MS Mincho"/>
                  <w:sz w:val="24"/>
                  <w:szCs w:val="24"/>
                </w:rPr>
                <w:t>20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6.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28" w:history="1">
              <w:r w:rsidRPr="00CC680F">
                <w:rPr>
                  <w:rFonts w:eastAsia="MS Mincho"/>
                  <w:sz w:val="24"/>
                  <w:szCs w:val="24"/>
                </w:rPr>
                <w:t>21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7.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Изделия резиновые и пластмассовые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29" w:history="1">
              <w:r w:rsidRPr="00CC680F">
                <w:rPr>
                  <w:rFonts w:eastAsia="MS Mincho"/>
                  <w:sz w:val="24"/>
                  <w:szCs w:val="24"/>
                </w:rPr>
                <w:t>22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8.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Продукты минеральные неметаллические прочие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30" w:history="1">
              <w:r w:rsidRPr="00CC680F">
                <w:rPr>
                  <w:rFonts w:eastAsia="MS Mincho"/>
                  <w:sz w:val="24"/>
                  <w:szCs w:val="24"/>
                </w:rPr>
                <w:t>23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9.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Оборудование компьютерное, электронное и оптическое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31" w:history="1">
              <w:r w:rsidRPr="00CC680F">
                <w:rPr>
                  <w:rFonts w:eastAsia="MS Mincho"/>
                  <w:sz w:val="24"/>
                  <w:szCs w:val="24"/>
                </w:rPr>
                <w:t>26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10.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Оборудование электрическое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32" w:history="1">
              <w:r w:rsidRPr="00CC680F">
                <w:rPr>
                  <w:rFonts w:eastAsia="MS Mincho"/>
                  <w:sz w:val="24"/>
                  <w:szCs w:val="24"/>
                </w:rPr>
                <w:t>27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11.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Машины и оборудование, не включенные в другие группировки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33" w:history="1">
              <w:r w:rsidRPr="00CC680F">
                <w:rPr>
                  <w:rFonts w:eastAsia="MS Mincho"/>
                  <w:sz w:val="24"/>
                  <w:szCs w:val="24"/>
                </w:rPr>
                <w:t>28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12.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Средства автотранспортные, прицепы и полуприцепы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34" w:history="1">
              <w:r w:rsidRPr="00CC680F">
                <w:rPr>
                  <w:rFonts w:eastAsia="MS Mincho"/>
                  <w:sz w:val="24"/>
                  <w:szCs w:val="24"/>
                </w:rPr>
                <w:t>29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13.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Средства транспортные и оборудование, прочие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35" w:history="1">
              <w:r w:rsidRPr="00CC680F">
                <w:rPr>
                  <w:rFonts w:eastAsia="MS Mincho"/>
                  <w:sz w:val="24"/>
                  <w:szCs w:val="24"/>
                </w:rPr>
                <w:t>30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14.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Мебель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36" w:history="1">
              <w:r w:rsidRPr="00CC680F">
                <w:rPr>
                  <w:rFonts w:eastAsia="MS Mincho"/>
                  <w:sz w:val="24"/>
                  <w:szCs w:val="24"/>
                </w:rPr>
                <w:t>31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15.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Инструменты музыкальные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37" w:history="1">
              <w:r w:rsidRPr="00CC680F">
                <w:rPr>
                  <w:rFonts w:eastAsia="MS Mincho"/>
                  <w:sz w:val="24"/>
                  <w:szCs w:val="24"/>
                </w:rPr>
                <w:t>32.2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16.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 xml:space="preserve">Товары спортивные, </w:t>
            </w:r>
            <w:r w:rsidRPr="00CC680F">
              <w:rPr>
                <w:rFonts w:eastAsia="MS Mincho"/>
                <w:b/>
                <w:sz w:val="24"/>
                <w:szCs w:val="24"/>
              </w:rPr>
              <w:t>кроме: предметы снаряжения рыболовных снастей и удилищ ; приманки искусственные и предметы их оснащения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38" w:history="1">
              <w:r w:rsidRPr="00CC680F">
                <w:rPr>
                  <w:rFonts w:eastAsia="MS Mincho"/>
                  <w:sz w:val="24"/>
                  <w:szCs w:val="24"/>
                </w:rPr>
                <w:t>32.3</w:t>
              </w:r>
            </w:hyperlink>
            <w:r w:rsidRPr="00CC680F">
              <w:rPr>
                <w:rFonts w:eastAsia="MS Mincho"/>
                <w:sz w:val="24"/>
                <w:szCs w:val="24"/>
              </w:rPr>
              <w:t xml:space="preserve">; </w:t>
            </w:r>
            <w:hyperlink r:id="rId39" w:history="1">
              <w:r w:rsidRPr="00CC680F">
                <w:rPr>
                  <w:rFonts w:eastAsia="MS Mincho"/>
                  <w:sz w:val="24"/>
                  <w:szCs w:val="24"/>
                </w:rPr>
                <w:t>32.30.16.120</w:t>
              </w:r>
            </w:hyperlink>
            <w:r w:rsidRPr="00CC680F">
              <w:rPr>
                <w:rFonts w:eastAsia="MS Mincho"/>
                <w:sz w:val="24"/>
                <w:szCs w:val="24"/>
              </w:rPr>
              <w:t xml:space="preserve">; </w:t>
            </w:r>
            <w:hyperlink r:id="rId40" w:history="1">
              <w:r w:rsidRPr="00CC680F">
                <w:rPr>
                  <w:rFonts w:eastAsia="MS Mincho"/>
                  <w:sz w:val="24"/>
                  <w:szCs w:val="24"/>
                </w:rPr>
                <w:t>32.30.16.140</w:t>
              </w:r>
            </w:hyperlink>
          </w:p>
        </w:tc>
      </w:tr>
      <w:tr w:rsidR="00FF3172" w:rsidRPr="00CC680F" w:rsidTr="00FD1416">
        <w:tc>
          <w:tcPr>
            <w:tcW w:w="454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17.</w:t>
            </w:r>
          </w:p>
        </w:tc>
        <w:tc>
          <w:tcPr>
            <w:tcW w:w="6776" w:type="dxa"/>
          </w:tcPr>
          <w:p w:rsidR="00FF3172" w:rsidRPr="00CC680F" w:rsidRDefault="00FF3172" w:rsidP="00CC680F">
            <w:pPr>
              <w:overflowPunct/>
              <w:textAlignment w:val="auto"/>
              <w:rPr>
                <w:rFonts w:eastAsia="MS Mincho"/>
                <w:sz w:val="24"/>
                <w:szCs w:val="24"/>
              </w:rPr>
            </w:pPr>
            <w:r w:rsidRPr="00CC680F">
              <w:rPr>
                <w:rFonts w:eastAsia="MS Mincho"/>
                <w:sz w:val="24"/>
                <w:szCs w:val="24"/>
              </w:rPr>
              <w:t>Приспособления ортопедические</w:t>
            </w:r>
          </w:p>
        </w:tc>
        <w:tc>
          <w:tcPr>
            <w:tcW w:w="3118" w:type="dxa"/>
          </w:tcPr>
          <w:p w:rsidR="00FF3172" w:rsidRPr="00CC680F" w:rsidRDefault="00FF3172" w:rsidP="00CC680F">
            <w:pPr>
              <w:overflowPunct/>
              <w:jc w:val="center"/>
              <w:textAlignment w:val="auto"/>
              <w:rPr>
                <w:rFonts w:eastAsia="MS Mincho"/>
                <w:sz w:val="24"/>
                <w:szCs w:val="24"/>
              </w:rPr>
            </w:pPr>
            <w:hyperlink r:id="rId41" w:history="1">
              <w:r w:rsidRPr="00CC680F">
                <w:rPr>
                  <w:rFonts w:eastAsia="MS Mincho"/>
                  <w:sz w:val="24"/>
                  <w:szCs w:val="24"/>
                </w:rPr>
                <w:t>32.50.22.120</w:t>
              </w:r>
            </w:hyperlink>
          </w:p>
        </w:tc>
      </w:tr>
    </w:tbl>
    <w:p w:rsidR="00FF3172" w:rsidRPr="00CC680F" w:rsidRDefault="00FF3172" w:rsidP="00CC680F">
      <w:pPr>
        <w:overflowPunct/>
        <w:autoSpaceDE/>
        <w:autoSpaceDN/>
        <w:adjustRightInd/>
        <w:ind w:firstLine="720"/>
        <w:textAlignment w:val="auto"/>
        <w:rPr>
          <w:rFonts w:eastAsia="MS Mincho"/>
          <w:sz w:val="24"/>
          <w:szCs w:val="24"/>
          <w:lang/>
        </w:rPr>
      </w:pPr>
    </w:p>
    <w:p w:rsidR="00FF3172" w:rsidRPr="00CC680F" w:rsidRDefault="00FF3172" w:rsidP="00CC680F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eastAsia="MS Mincho"/>
          <w:b/>
          <w:sz w:val="24"/>
          <w:szCs w:val="24"/>
          <w:lang/>
        </w:rPr>
      </w:pPr>
      <w:r w:rsidRPr="00CC680F">
        <w:rPr>
          <w:rFonts w:eastAsia="MS Mincho"/>
          <w:b/>
          <w:sz w:val="24"/>
          <w:szCs w:val="24"/>
          <w:lang/>
        </w:rPr>
        <w:t xml:space="preserve"> Правила торговли без кассовых аппаратов для ФИЗИЧЕСКИХ ЛИЦ.</w:t>
      </w:r>
    </w:p>
    <w:p w:rsidR="00FF3172" w:rsidRPr="00CC680F" w:rsidRDefault="00FF3172" w:rsidP="00CC680F">
      <w:pPr>
        <w:overflowPunct/>
        <w:autoSpaceDE/>
        <w:autoSpaceDN/>
        <w:adjustRightInd/>
        <w:ind w:left="1080"/>
        <w:textAlignment w:val="auto"/>
        <w:rPr>
          <w:rFonts w:eastAsia="MS Mincho"/>
          <w:b/>
          <w:sz w:val="24"/>
          <w:szCs w:val="24"/>
          <w:lang/>
        </w:rPr>
      </w:pPr>
    </w:p>
    <w:p w:rsidR="00FF3172" w:rsidRPr="00CC680F" w:rsidRDefault="00FF3172" w:rsidP="00CC680F">
      <w:pPr>
        <w:overflowPunct/>
        <w:autoSpaceDE/>
        <w:autoSpaceDN/>
        <w:adjustRightInd/>
        <w:ind w:firstLine="720"/>
        <w:jc w:val="both"/>
        <w:textAlignment w:val="auto"/>
        <w:rPr>
          <w:rFonts w:eastAsia="MS Mincho"/>
          <w:sz w:val="24"/>
          <w:szCs w:val="24"/>
          <w:lang/>
        </w:rPr>
      </w:pPr>
      <w:r w:rsidRPr="00CC680F">
        <w:rPr>
          <w:rFonts w:eastAsia="MS Mincho"/>
          <w:sz w:val="24"/>
          <w:szCs w:val="24"/>
          <w:lang/>
        </w:rPr>
        <w:t>В соответствии с законодательством РФ  без государственной регистрации в качестве ИП, физические лица могут осуществлять торговлю отдельными товарами на рынках или иных местах, на которых разрешена торговля. Такая торговля может осуществляться не более пяти дней в календарном месяце. Для осуществления торговли и уплаты единого налога,  физическое лицо обязано подать в налоговый орган по месту жительства  либо по месту  совершения деятельности заявление,  в котором необходимо указать место и дни осуществления торговли, а также виды товаров, которые будут реализовываться. Исходя из данных заявления, налоговый орган определит единый размер налога подлежащего уплате.</w:t>
      </w:r>
    </w:p>
    <w:p w:rsidR="00FF3172" w:rsidRPr="00CC680F" w:rsidRDefault="00FF3172" w:rsidP="00CC680F">
      <w:pPr>
        <w:overflowPunct/>
        <w:autoSpaceDE/>
        <w:autoSpaceDN/>
        <w:adjustRightInd/>
        <w:ind w:firstLine="720"/>
        <w:jc w:val="both"/>
        <w:textAlignment w:val="auto"/>
        <w:rPr>
          <w:rFonts w:eastAsia="MS Mincho"/>
          <w:sz w:val="24"/>
          <w:szCs w:val="24"/>
          <w:lang/>
        </w:rPr>
      </w:pPr>
      <w:r w:rsidRPr="00CC680F">
        <w:rPr>
          <w:rFonts w:eastAsia="MS Mincho"/>
          <w:sz w:val="24"/>
          <w:szCs w:val="24"/>
          <w:lang/>
        </w:rPr>
        <w:t>Согласно статье 14.1. КоАП, осуществление предпринимательской деятельности без государственной регистрации влечёт наложение штрафа в размере от пятисот до двух тысяч рублей.</w:t>
      </w:r>
    </w:p>
    <w:p w:rsidR="00FF3172" w:rsidRPr="00CC680F" w:rsidRDefault="00FF3172" w:rsidP="00565617">
      <w:pPr>
        <w:jc w:val="both"/>
        <w:rPr>
          <w:sz w:val="24"/>
          <w:szCs w:val="24"/>
          <w:lang/>
        </w:rPr>
      </w:pPr>
    </w:p>
    <w:sectPr w:rsidR="00FF3172" w:rsidRPr="00CC680F" w:rsidSect="00D25F1A">
      <w:headerReference w:type="even" r:id="rId42"/>
      <w:headerReference w:type="default" r:id="rId43"/>
      <w:headerReference w:type="first" r:id="rId44"/>
      <w:footerReference w:type="first" r:id="rId45"/>
      <w:pgSz w:w="11906" w:h="16838"/>
      <w:pgMar w:top="851" w:right="70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172" w:rsidRDefault="00FF3172">
      <w:r>
        <w:separator/>
      </w:r>
    </w:p>
  </w:endnote>
  <w:endnote w:type="continuationSeparator" w:id="1">
    <w:p w:rsidR="00FF3172" w:rsidRDefault="00FF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72" w:rsidRPr="005936EB" w:rsidRDefault="00FF3172" w:rsidP="00A33B5F">
    <w:pPr>
      <w:pStyle w:val="Footer"/>
      <w:rPr>
        <w:sz w:val="18"/>
        <w:szCs w:val="18"/>
        <w:lang w:val="en-US"/>
      </w:rPr>
    </w:pPr>
    <w:fldSimple w:instr=" DOCPROPERTY &quot;ИД&quot; \* MERGEFORMAT ">
      <w:r w:rsidRPr="00CC680F">
        <w:rPr>
          <w:sz w:val="18"/>
          <w:szCs w:val="18"/>
        </w:rPr>
        <w:t>10053902</w:t>
      </w:r>
    </w:fldSimple>
    <w:r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Pr="004D209A">
        <w:rPr>
          <w:sz w:val="18"/>
          <w:szCs w:val="18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172" w:rsidRDefault="00FF3172">
      <w:r>
        <w:separator/>
      </w:r>
    </w:p>
  </w:footnote>
  <w:footnote w:type="continuationSeparator" w:id="1">
    <w:p w:rsidR="00FF3172" w:rsidRDefault="00FF3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72" w:rsidRDefault="00FF3172" w:rsidP="008823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3172" w:rsidRDefault="00FF31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72" w:rsidRDefault="00FF3172" w:rsidP="00966B24">
    <w:pPr>
      <w:pStyle w:val="Header"/>
      <w:framePr w:wrap="around" w:vAnchor="text" w:hAnchor="margin" w:xAlign="center" w:y="1"/>
      <w:jc w:val="center"/>
      <w:rPr>
        <w:rStyle w:val="PageNumber"/>
        <w:sz w:val="24"/>
        <w:lang w:val="en-US"/>
      </w:rPr>
    </w:pPr>
  </w:p>
  <w:p w:rsidR="00FF3172" w:rsidRDefault="00FF3172" w:rsidP="00AE51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72" w:rsidRPr="00352147" w:rsidRDefault="00FF3172" w:rsidP="00966B24">
    <w:pPr>
      <w:pStyle w:val="Header"/>
      <w:tabs>
        <w:tab w:val="clear" w:pos="4677"/>
        <w:tab w:val="clear" w:pos="9355"/>
        <w:tab w:val="left" w:pos="2339"/>
      </w:tabs>
      <w:ind w:left="16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3389"/>
    <w:multiLevelType w:val="hybridMultilevel"/>
    <w:tmpl w:val="FAEA64BA"/>
    <w:lvl w:ilvl="0" w:tplc="FD507EC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D710FED"/>
    <w:multiLevelType w:val="hybridMultilevel"/>
    <w:tmpl w:val="56EC2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">
    <w:nsid w:val="58755B84"/>
    <w:multiLevelType w:val="hybridMultilevel"/>
    <w:tmpl w:val="8D86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73478"/>
    <w:rsid w:val="00095DA7"/>
    <w:rsid w:val="000A39FF"/>
    <w:rsid w:val="000C4C30"/>
    <w:rsid w:val="000E3D8C"/>
    <w:rsid w:val="000E74E1"/>
    <w:rsid w:val="000F075B"/>
    <w:rsid w:val="00102136"/>
    <w:rsid w:val="001412D6"/>
    <w:rsid w:val="00143CA1"/>
    <w:rsid w:val="00143E74"/>
    <w:rsid w:val="00166D24"/>
    <w:rsid w:val="00175F02"/>
    <w:rsid w:val="00180475"/>
    <w:rsid w:val="0018099B"/>
    <w:rsid w:val="001827CE"/>
    <w:rsid w:val="001A6676"/>
    <w:rsid w:val="001D77C4"/>
    <w:rsid w:val="001D7C14"/>
    <w:rsid w:val="001E0E71"/>
    <w:rsid w:val="001F14D1"/>
    <w:rsid w:val="001F1F55"/>
    <w:rsid w:val="001F3FAC"/>
    <w:rsid w:val="00210AE7"/>
    <w:rsid w:val="00221830"/>
    <w:rsid w:val="0022272F"/>
    <w:rsid w:val="002321FE"/>
    <w:rsid w:val="002326E3"/>
    <w:rsid w:val="00247871"/>
    <w:rsid w:val="00247B75"/>
    <w:rsid w:val="002556CE"/>
    <w:rsid w:val="00267EF0"/>
    <w:rsid w:val="00282F59"/>
    <w:rsid w:val="0028500D"/>
    <w:rsid w:val="0029507F"/>
    <w:rsid w:val="002A6F0C"/>
    <w:rsid w:val="002E71DD"/>
    <w:rsid w:val="00311956"/>
    <w:rsid w:val="0032234F"/>
    <w:rsid w:val="00352147"/>
    <w:rsid w:val="0035432A"/>
    <w:rsid w:val="0035489C"/>
    <w:rsid w:val="00360FDC"/>
    <w:rsid w:val="00376845"/>
    <w:rsid w:val="003773FA"/>
    <w:rsid w:val="003B6922"/>
    <w:rsid w:val="003C447A"/>
    <w:rsid w:val="003C6FE9"/>
    <w:rsid w:val="003D31D2"/>
    <w:rsid w:val="003E34C5"/>
    <w:rsid w:val="003E652A"/>
    <w:rsid w:val="003F0994"/>
    <w:rsid w:val="003F158E"/>
    <w:rsid w:val="00413EAE"/>
    <w:rsid w:val="00440606"/>
    <w:rsid w:val="004508E2"/>
    <w:rsid w:val="00451A30"/>
    <w:rsid w:val="0045667C"/>
    <w:rsid w:val="00456E9A"/>
    <w:rsid w:val="004623AD"/>
    <w:rsid w:val="00475A9C"/>
    <w:rsid w:val="00484214"/>
    <w:rsid w:val="004849D2"/>
    <w:rsid w:val="004A0D47"/>
    <w:rsid w:val="004B513D"/>
    <w:rsid w:val="004C2046"/>
    <w:rsid w:val="004D209A"/>
    <w:rsid w:val="004E0BC8"/>
    <w:rsid w:val="004F0BA6"/>
    <w:rsid w:val="005153A9"/>
    <w:rsid w:val="00516303"/>
    <w:rsid w:val="00517029"/>
    <w:rsid w:val="00523688"/>
    <w:rsid w:val="005300D6"/>
    <w:rsid w:val="0054406E"/>
    <w:rsid w:val="005448B5"/>
    <w:rsid w:val="005507A1"/>
    <w:rsid w:val="0056426B"/>
    <w:rsid w:val="00565617"/>
    <w:rsid w:val="005674E6"/>
    <w:rsid w:val="0058529C"/>
    <w:rsid w:val="005936EB"/>
    <w:rsid w:val="005A376F"/>
    <w:rsid w:val="005B332D"/>
    <w:rsid w:val="005C3BA8"/>
    <w:rsid w:val="005C4D12"/>
    <w:rsid w:val="005D1AA0"/>
    <w:rsid w:val="005D3E47"/>
    <w:rsid w:val="005E01D2"/>
    <w:rsid w:val="005E719A"/>
    <w:rsid w:val="005F7339"/>
    <w:rsid w:val="0061137B"/>
    <w:rsid w:val="00616E1B"/>
    <w:rsid w:val="006342D8"/>
    <w:rsid w:val="00643CED"/>
    <w:rsid w:val="0069635A"/>
    <w:rsid w:val="006A0365"/>
    <w:rsid w:val="006A2E53"/>
    <w:rsid w:val="006C3294"/>
    <w:rsid w:val="006E2583"/>
    <w:rsid w:val="007447EB"/>
    <w:rsid w:val="00750A3F"/>
    <w:rsid w:val="00761EB2"/>
    <w:rsid w:val="00772602"/>
    <w:rsid w:val="00791794"/>
    <w:rsid w:val="00792FF2"/>
    <w:rsid w:val="007A6943"/>
    <w:rsid w:val="007A6E55"/>
    <w:rsid w:val="007B3F54"/>
    <w:rsid w:val="007D39B3"/>
    <w:rsid w:val="007F5A97"/>
    <w:rsid w:val="0081557D"/>
    <w:rsid w:val="008225B3"/>
    <w:rsid w:val="00824D97"/>
    <w:rsid w:val="0084708D"/>
    <w:rsid w:val="0086182E"/>
    <w:rsid w:val="00865E19"/>
    <w:rsid w:val="008823A1"/>
    <w:rsid w:val="00882C7A"/>
    <w:rsid w:val="008832E7"/>
    <w:rsid w:val="0089152B"/>
    <w:rsid w:val="008A5169"/>
    <w:rsid w:val="008A573F"/>
    <w:rsid w:val="008B50A1"/>
    <w:rsid w:val="008B6175"/>
    <w:rsid w:val="008C4D18"/>
    <w:rsid w:val="008C4FF6"/>
    <w:rsid w:val="008C78F8"/>
    <w:rsid w:val="008E187B"/>
    <w:rsid w:val="008E2E14"/>
    <w:rsid w:val="008F5862"/>
    <w:rsid w:val="008F6CA4"/>
    <w:rsid w:val="00901F12"/>
    <w:rsid w:val="00906205"/>
    <w:rsid w:val="00910985"/>
    <w:rsid w:val="0091505A"/>
    <w:rsid w:val="00923AD6"/>
    <w:rsid w:val="00945529"/>
    <w:rsid w:val="00960C96"/>
    <w:rsid w:val="00963C4B"/>
    <w:rsid w:val="00966B24"/>
    <w:rsid w:val="00974374"/>
    <w:rsid w:val="0097763B"/>
    <w:rsid w:val="009949AE"/>
    <w:rsid w:val="009B79D1"/>
    <w:rsid w:val="009E5806"/>
    <w:rsid w:val="00A02A1D"/>
    <w:rsid w:val="00A2387A"/>
    <w:rsid w:val="00A3171A"/>
    <w:rsid w:val="00A32EDE"/>
    <w:rsid w:val="00A33B5F"/>
    <w:rsid w:val="00A52346"/>
    <w:rsid w:val="00A527AA"/>
    <w:rsid w:val="00A55D70"/>
    <w:rsid w:val="00A744EA"/>
    <w:rsid w:val="00A7501C"/>
    <w:rsid w:val="00A81901"/>
    <w:rsid w:val="00A820B0"/>
    <w:rsid w:val="00A8581C"/>
    <w:rsid w:val="00A85CC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E51F1"/>
    <w:rsid w:val="00AF025D"/>
    <w:rsid w:val="00AF7478"/>
    <w:rsid w:val="00B179A6"/>
    <w:rsid w:val="00B268B9"/>
    <w:rsid w:val="00B3710A"/>
    <w:rsid w:val="00B5176A"/>
    <w:rsid w:val="00B51F7E"/>
    <w:rsid w:val="00B526D3"/>
    <w:rsid w:val="00B71884"/>
    <w:rsid w:val="00B9767C"/>
    <w:rsid w:val="00BA21B6"/>
    <w:rsid w:val="00BA52D1"/>
    <w:rsid w:val="00BA5972"/>
    <w:rsid w:val="00BA6922"/>
    <w:rsid w:val="00BB69E8"/>
    <w:rsid w:val="00BC5B33"/>
    <w:rsid w:val="00BD0BFE"/>
    <w:rsid w:val="00BF4148"/>
    <w:rsid w:val="00C208FE"/>
    <w:rsid w:val="00C226F6"/>
    <w:rsid w:val="00C3328E"/>
    <w:rsid w:val="00C37030"/>
    <w:rsid w:val="00C5025A"/>
    <w:rsid w:val="00C5140E"/>
    <w:rsid w:val="00C516AF"/>
    <w:rsid w:val="00C619EB"/>
    <w:rsid w:val="00CA2B1F"/>
    <w:rsid w:val="00CB4605"/>
    <w:rsid w:val="00CC680F"/>
    <w:rsid w:val="00CD430D"/>
    <w:rsid w:val="00CE1CDA"/>
    <w:rsid w:val="00CF02CC"/>
    <w:rsid w:val="00CF0F25"/>
    <w:rsid w:val="00CF659C"/>
    <w:rsid w:val="00CF7925"/>
    <w:rsid w:val="00D00240"/>
    <w:rsid w:val="00D21EA1"/>
    <w:rsid w:val="00D259A6"/>
    <w:rsid w:val="00D25F1A"/>
    <w:rsid w:val="00D34F6A"/>
    <w:rsid w:val="00D42F9E"/>
    <w:rsid w:val="00D7160D"/>
    <w:rsid w:val="00D75795"/>
    <w:rsid w:val="00D85E62"/>
    <w:rsid w:val="00D871C5"/>
    <w:rsid w:val="00D87611"/>
    <w:rsid w:val="00D93F47"/>
    <w:rsid w:val="00D941E8"/>
    <w:rsid w:val="00DA6C81"/>
    <w:rsid w:val="00DB57BB"/>
    <w:rsid w:val="00DB6466"/>
    <w:rsid w:val="00DD709E"/>
    <w:rsid w:val="00DE1C2A"/>
    <w:rsid w:val="00E23E8E"/>
    <w:rsid w:val="00E24CE3"/>
    <w:rsid w:val="00E340A2"/>
    <w:rsid w:val="00E35A17"/>
    <w:rsid w:val="00E55F5E"/>
    <w:rsid w:val="00E67B15"/>
    <w:rsid w:val="00E8730E"/>
    <w:rsid w:val="00E9164F"/>
    <w:rsid w:val="00EA11FE"/>
    <w:rsid w:val="00EA27FF"/>
    <w:rsid w:val="00EB0237"/>
    <w:rsid w:val="00EB3469"/>
    <w:rsid w:val="00EB5250"/>
    <w:rsid w:val="00ED7F0D"/>
    <w:rsid w:val="00EF6631"/>
    <w:rsid w:val="00F13743"/>
    <w:rsid w:val="00F2077E"/>
    <w:rsid w:val="00F26027"/>
    <w:rsid w:val="00F431FB"/>
    <w:rsid w:val="00F60984"/>
    <w:rsid w:val="00F629F1"/>
    <w:rsid w:val="00F714BC"/>
    <w:rsid w:val="00F73957"/>
    <w:rsid w:val="00F81637"/>
    <w:rsid w:val="00F857B0"/>
    <w:rsid w:val="00F93CAA"/>
    <w:rsid w:val="00F96592"/>
    <w:rsid w:val="00FA5911"/>
    <w:rsid w:val="00FB156F"/>
    <w:rsid w:val="00FB6CA2"/>
    <w:rsid w:val="00FC6F70"/>
    <w:rsid w:val="00FD1416"/>
    <w:rsid w:val="00FF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82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0A"/>
    <w:rPr>
      <w:rFonts w:ascii="Times New Roman" w:hAnsi="Times New Roman"/>
      <w:sz w:val="0"/>
      <w:szCs w:val="0"/>
    </w:rPr>
  </w:style>
  <w:style w:type="character" w:styleId="Hyperlink">
    <w:name w:val="Hyperlink"/>
    <w:basedOn w:val="DefaultParagraphFont"/>
    <w:uiPriority w:val="99"/>
    <w:rsid w:val="00901F1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F65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D0A"/>
    <w:rPr>
      <w:rFonts w:ascii="Times New Roman" w:hAnsi="Times New Roman"/>
      <w:sz w:val="28"/>
      <w:szCs w:val="20"/>
    </w:rPr>
  </w:style>
  <w:style w:type="character" w:styleId="PageNumber">
    <w:name w:val="page number"/>
    <w:basedOn w:val="DefaultParagraphFont"/>
    <w:uiPriority w:val="99"/>
    <w:rsid w:val="00CF659C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0663B2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339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99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hp.ru" TargetMode="External"/><Relationship Id="rId13" Type="http://schemas.openxmlformats.org/officeDocument/2006/relationships/hyperlink" Target="http://www.nkhp.ru" TargetMode="External"/><Relationship Id="rId18" Type="http://schemas.openxmlformats.org/officeDocument/2006/relationships/hyperlink" Target="consultantplus://offline/ref=6E4B19A5CA04979634EB3E173E60F94B7B95B23E6996B87207A2EB4428296ADFFD6B6B6BF64841E762T6z3O" TargetMode="External"/><Relationship Id="rId26" Type="http://schemas.openxmlformats.org/officeDocument/2006/relationships/hyperlink" Target="consultantplus://offline/ref=6E4B19A5CA04979634EB3E173E60F94B7B95B23E6996B87207A2EB4428296ADFFD6B6B6BF64949E463T6z3O" TargetMode="External"/><Relationship Id="rId39" Type="http://schemas.openxmlformats.org/officeDocument/2006/relationships/hyperlink" Target="consultantplus://offline/ref=6E4B19A5CA04979634EB3E173E60F94B7B95B23E6996B87207A2EB4428296ADFFD6B6B6BF64A4DE566T6z9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4B19A5CA04979634EB3E173E60F94B7B95B23E6996B87207A2EB4428296ADFFD6B6B6BF64948E761T6z1O" TargetMode="External"/><Relationship Id="rId34" Type="http://schemas.openxmlformats.org/officeDocument/2006/relationships/hyperlink" Target="consultantplus://offline/ref=6E4B19A5CA04979634EB3E173E60F94B7B95B23E6996B87207A2EB4428296ADFFD6B6B6BF64A4BE26ET6z1O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nkhp@mail.ru" TargetMode="External"/><Relationship Id="rId17" Type="http://schemas.openxmlformats.org/officeDocument/2006/relationships/hyperlink" Target="consultantplus://offline/ref=6E4B19A5CA04979634EB3E173E60F94B7B95B23E6996B87207A2EB4428296ADFFD6B6B6BF64840E160T6z9O" TargetMode="External"/><Relationship Id="rId25" Type="http://schemas.openxmlformats.org/officeDocument/2006/relationships/hyperlink" Target="consultantplus://offline/ref=6E4B19A5CA04979634EB3E173E60F94B7B95B23E6996B87207A2EB4428296ADFFD6B6B6BF64949E760T6z9O" TargetMode="External"/><Relationship Id="rId33" Type="http://schemas.openxmlformats.org/officeDocument/2006/relationships/hyperlink" Target="consultantplus://offline/ref=6E4B19A5CA04979634EB3E173E60F94B7B95B23E6996B87207A2EB4428296ADFFD6B6B6BF64A49E66ET6z3O" TargetMode="External"/><Relationship Id="rId38" Type="http://schemas.openxmlformats.org/officeDocument/2006/relationships/hyperlink" Target="consultantplus://offline/ref=6E4B19A5CA04979634EB3E173E60F94B7B95B23E6996B87207A2EB4428296ADFFD6B6B6BF64A4DE761T6z7O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4B19A5CA04979634EB3E173E60F94B7B95B23E6996B87207A2EB442829T6zAO" TargetMode="External"/><Relationship Id="rId20" Type="http://schemas.openxmlformats.org/officeDocument/2006/relationships/hyperlink" Target="consultantplus://offline/ref=6E4B19A5CA04979634EB3E173E60F94B7B95B23E6996B87207A2EB4428296ADFFD6B6B6BF64841E064T6z3O" TargetMode="External"/><Relationship Id="rId29" Type="http://schemas.openxmlformats.org/officeDocument/2006/relationships/hyperlink" Target="consultantplus://offline/ref=6E4B19A5CA04979634EB3E173E60F94B7B95B23E6996B87207A2EB4428296ADFFD6B6B6BF6494DE66FT6z9O" TargetMode="External"/><Relationship Id="rId41" Type="http://schemas.openxmlformats.org/officeDocument/2006/relationships/hyperlink" Target="consultantplus://offline/ref=6E4B19A5CA04979634EB3E173E60F94B7B95B23E6996B87207A2EB4428296ADFFD6B6B6BF64A4DEE63T6z5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khp.ru/exhibitions/participant/17/%20" TargetMode="External"/><Relationship Id="rId24" Type="http://schemas.openxmlformats.org/officeDocument/2006/relationships/hyperlink" Target="consultantplus://offline/ref=6E4B19A5CA04979634EB3E173E60F94B7B95B23E6996B87207A2EB4428296ADFFD6B6B6BF64948EE66T6z7O" TargetMode="External"/><Relationship Id="rId32" Type="http://schemas.openxmlformats.org/officeDocument/2006/relationships/hyperlink" Target="consultantplus://offline/ref=6E4B19A5CA04979634EB3E173E60F94B7B95B23E6996B87207A2EB4428296ADFFD6B6B6BF64A48E462T6z9O" TargetMode="External"/><Relationship Id="rId37" Type="http://schemas.openxmlformats.org/officeDocument/2006/relationships/hyperlink" Target="consultantplus://offline/ref=6E4B19A5CA04979634EB3E173E60F94B7B95B23E6996B87207A2EB4428296ADFFD6B6B6BF64A4DE667T6z9O" TargetMode="External"/><Relationship Id="rId40" Type="http://schemas.openxmlformats.org/officeDocument/2006/relationships/hyperlink" Target="consultantplus://offline/ref=6E4B19A5CA04979634EB3E173E60F94B7B95B23E6996B87207A2EB4428296ADFFD6B6B6BF64A4DE562T6z1O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audar-info.ru/docs/laws/?sectId=371943" TargetMode="External"/><Relationship Id="rId23" Type="http://schemas.openxmlformats.org/officeDocument/2006/relationships/hyperlink" Target="consultantplus://offline/ref=6E4B19A5CA04979634EB3E173E60F94B7B95B23E6996B87207A2EB4428296ADFFD6B6B6BF64948EE67T6z1O" TargetMode="External"/><Relationship Id="rId28" Type="http://schemas.openxmlformats.org/officeDocument/2006/relationships/hyperlink" Target="consultantplus://offline/ref=6E4B19A5CA04979634EB3E173E60F94B7B95B23E6996B87207A2EB4428296ADFFD6B6B6BF6494CE061T6z1O" TargetMode="External"/><Relationship Id="rId36" Type="http://schemas.openxmlformats.org/officeDocument/2006/relationships/hyperlink" Target="consultantplus://offline/ref=6E4B19A5CA04979634EB3E173E60F94B7B95B23E6996B87207A2EB4428296ADFFD6B6B6BF64A4CE06FT6z1O" TargetMode="External"/><Relationship Id="rId10" Type="http://schemas.openxmlformats.org/officeDocument/2006/relationships/hyperlink" Target="http://www.antiquesalon.ru/382" TargetMode="External"/><Relationship Id="rId19" Type="http://schemas.openxmlformats.org/officeDocument/2006/relationships/hyperlink" Target="consultantplus://offline/ref=6E4B19A5CA04979634EB3E173E60F94B7B95B23E6996B87207A2EB4428296ADFFD6B6B6BF64841E266T6z9O" TargetMode="External"/><Relationship Id="rId31" Type="http://schemas.openxmlformats.org/officeDocument/2006/relationships/hyperlink" Target="consultantplus://offline/ref=6E4B19A5CA04979634EB3E173E60F94B7B95B23E6996B87207A2EB4428296ADFFD6B6B6BF64941E766T6z3O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nkhp@mail.ru" TargetMode="External"/><Relationship Id="rId14" Type="http://schemas.openxmlformats.org/officeDocument/2006/relationships/hyperlink" Target="https://www.audar-info.ru/docs/lawbooks/?sectId=422442&amp;artId=1921201" TargetMode="External"/><Relationship Id="rId22" Type="http://schemas.openxmlformats.org/officeDocument/2006/relationships/hyperlink" Target="consultantplus://offline/ref=6E4B19A5CA04979634EB3E173E60F94B7B95B23E6996B87207A2EB4428296ADFFD6B6B6BF64948E562T6z1O" TargetMode="External"/><Relationship Id="rId27" Type="http://schemas.openxmlformats.org/officeDocument/2006/relationships/hyperlink" Target="consultantplus://offline/ref=6E4B19A5CA04979634EB3E173E60F94B7B95B23E6996B87207A2EB4428296ADFFD6B6B6BF6494AE461T6z3O" TargetMode="External"/><Relationship Id="rId30" Type="http://schemas.openxmlformats.org/officeDocument/2006/relationships/hyperlink" Target="consultantplus://offline/ref=6E4B19A5CA04979634EB3E173E60F94B7B95B23E6996B87207A2EB4428296ADFFD6B6B6BF6494DE366T6z5O" TargetMode="External"/><Relationship Id="rId35" Type="http://schemas.openxmlformats.org/officeDocument/2006/relationships/hyperlink" Target="consultantplus://offline/ref=6E4B19A5CA04979634EB3E173E60F94B7B95B23E6996B87207A2EB4428296ADFFD6B6B6BF64A4BEF60T6z5O" TargetMode="External"/><Relationship Id="rId43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88</TotalTime>
  <Pages>7</Pages>
  <Words>3146</Words>
  <Characters>17937</Characters>
  <Application>Microsoft Office Outlook</Application>
  <DocSecurity>0</DocSecurity>
  <Lines>0</Lines>
  <Paragraphs>0</Paragraphs>
  <ScaleCrop>false</ScaleCrop>
  <Manager>Иванов Г.В.</Manager>
  <Company>Департамент по управлению госимущества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keywords/>
  <dc:description/>
  <cp:lastModifiedBy>Morozova-EA</cp:lastModifiedBy>
  <cp:revision>45</cp:revision>
  <cp:lastPrinted>2011-06-07T12:47:00Z</cp:lastPrinted>
  <dcterms:created xsi:type="dcterms:W3CDTF">2011-06-09T10:43:00Z</dcterms:created>
  <dcterms:modified xsi:type="dcterms:W3CDTF">2018-09-20T12:21:00Z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Г.А. Пенягина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400-031, факс 400-030</vt:lpwstr>
  </property>
  <property fmtid="{D5CDD505-2E9C-101B-9397-08002B2CF9AE}" pid="7" name="Заголовок">
    <vt:lpwstr>По участию в XХV выставке-ярмарке народных художественных промыслов России «Ладья.Зимняя сказка»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Караваев Николай Васильевич</vt:lpwstr>
  </property>
  <property fmtid="{D5CDD505-2E9C-101B-9397-08002B2CF9AE}" pid="11" name="Номер версии">
    <vt:lpwstr>3</vt:lpwstr>
  </property>
  <property fmtid="{D5CDD505-2E9C-101B-9397-08002B2CF9AE}" pid="12" name="ИД">
    <vt:lpwstr>10053902</vt:lpwstr>
  </property>
  <property fmtid="{D5CDD505-2E9C-101B-9397-08002B2CF9AE}" pid="13" name="ContentTypeId">
    <vt:lpwstr>0x010100DDAE7C60F7CAAB4F900350D7D997C22F</vt:lpwstr>
  </property>
  <property fmtid="{D5CDD505-2E9C-101B-9397-08002B2CF9AE}" pid="14" name="EmailTo">
    <vt:lpwstr/>
  </property>
  <property fmtid="{D5CDD505-2E9C-101B-9397-08002B2CF9AE}" pid="15" name="EmailSender">
    <vt:lpwstr/>
  </property>
  <property fmtid="{D5CDD505-2E9C-101B-9397-08002B2CF9AE}" pid="16" name="EmailFrom">
    <vt:lpwstr/>
  </property>
  <property fmtid="{D5CDD505-2E9C-101B-9397-08002B2CF9AE}" pid="17" name="EmailSubject">
    <vt:lpwstr/>
  </property>
  <property fmtid="{D5CDD505-2E9C-101B-9397-08002B2CF9AE}" pid="18" name="EmailCc">
    <vt:lpwstr/>
  </property>
</Properties>
</file>